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CF7A" w14:textId="2B7F8C56" w:rsidR="00C934E7" w:rsidRDefault="00C934E7" w:rsidP="00C934E7">
      <w:pPr>
        <w:pStyle w:val="Nzev"/>
        <w:tabs>
          <w:tab w:val="clear" w:pos="0"/>
        </w:tabs>
        <w:spacing w:before="0" w:after="120" w:line="240" w:lineRule="auto"/>
        <w:rPr>
          <w:rFonts w:ascii="Calibri" w:hAnsi="Calibri" w:cs="Calibri"/>
          <w:szCs w:val="40"/>
        </w:rPr>
      </w:pPr>
    </w:p>
    <w:p w14:paraId="7E7E6A0B" w14:textId="77777777" w:rsidR="00415816" w:rsidRPr="00BF4F4B" w:rsidRDefault="00415816" w:rsidP="00665C00">
      <w:pPr>
        <w:pStyle w:val="Nzev"/>
        <w:tabs>
          <w:tab w:val="left" w:pos="2552"/>
        </w:tabs>
        <w:rPr>
          <w:sz w:val="60"/>
          <w:szCs w:val="60"/>
        </w:rPr>
      </w:pPr>
      <w:r w:rsidRPr="00BF4F4B">
        <w:rPr>
          <w:sz w:val="60"/>
          <w:szCs w:val="60"/>
        </w:rPr>
        <w:t>Technická zpráva</w:t>
      </w:r>
    </w:p>
    <w:p w14:paraId="52B728DF" w14:textId="77777777" w:rsidR="00415816" w:rsidRPr="00BF4F4B" w:rsidRDefault="00415816" w:rsidP="00415816">
      <w:pPr>
        <w:pStyle w:val="Nzev"/>
        <w:spacing w:before="0"/>
        <w:ind w:left="2793"/>
        <w:jc w:val="left"/>
      </w:pPr>
    </w:p>
    <w:tbl>
      <w:tblPr>
        <w:tblW w:w="0" w:type="auto"/>
        <w:tblLook w:val="01E0" w:firstRow="1" w:lastRow="1" w:firstColumn="1" w:lastColumn="1" w:noHBand="0" w:noVBand="0"/>
      </w:tblPr>
      <w:tblGrid>
        <w:gridCol w:w="2254"/>
        <w:gridCol w:w="6818"/>
      </w:tblGrid>
      <w:tr w:rsidR="00415816" w:rsidRPr="00665C00" w14:paraId="43BD598B" w14:textId="77777777" w:rsidTr="00665C00">
        <w:trPr>
          <w:trHeight w:val="170"/>
        </w:trPr>
        <w:tc>
          <w:tcPr>
            <w:tcW w:w="2254" w:type="dxa"/>
          </w:tcPr>
          <w:p w14:paraId="43B3FA61" w14:textId="5BFD6A03" w:rsidR="00415816" w:rsidRPr="00665C00" w:rsidRDefault="00665C00" w:rsidP="00C9682E">
            <w:pPr>
              <w:rPr>
                <w:rFonts w:ascii="Arial" w:hAnsi="Arial" w:cs="Arial"/>
                <w:szCs w:val="24"/>
              </w:rPr>
            </w:pPr>
            <w:r>
              <w:rPr>
                <w:rFonts w:ascii="Arial" w:hAnsi="Arial" w:cs="Arial"/>
                <w:szCs w:val="24"/>
              </w:rPr>
              <w:t>S</w:t>
            </w:r>
            <w:r w:rsidR="00415816" w:rsidRPr="00665C00">
              <w:rPr>
                <w:rFonts w:ascii="Arial" w:hAnsi="Arial" w:cs="Arial"/>
                <w:szCs w:val="24"/>
              </w:rPr>
              <w:t>tavebník:</w:t>
            </w:r>
          </w:p>
          <w:p w14:paraId="6A9926B0" w14:textId="77777777" w:rsidR="00415816" w:rsidRPr="00665C00" w:rsidRDefault="00415816" w:rsidP="00C9682E">
            <w:pPr>
              <w:rPr>
                <w:rFonts w:ascii="Arial" w:hAnsi="Arial" w:cs="Arial"/>
                <w:szCs w:val="24"/>
              </w:rPr>
            </w:pPr>
          </w:p>
        </w:tc>
        <w:tc>
          <w:tcPr>
            <w:tcW w:w="6818" w:type="dxa"/>
          </w:tcPr>
          <w:p w14:paraId="106E2AC5" w14:textId="77777777" w:rsidR="00415816" w:rsidRPr="00665C00" w:rsidRDefault="00415816" w:rsidP="00C9682E">
            <w:pPr>
              <w:rPr>
                <w:rFonts w:ascii="Arial" w:hAnsi="Arial" w:cs="Arial"/>
                <w:b/>
                <w:szCs w:val="24"/>
              </w:rPr>
            </w:pPr>
            <w:r w:rsidRPr="00665C00">
              <w:rPr>
                <w:rFonts w:ascii="Arial" w:hAnsi="Arial" w:cs="Arial"/>
                <w:b/>
                <w:szCs w:val="24"/>
              </w:rPr>
              <w:t>Statutární město Ostrava</w:t>
            </w:r>
          </w:p>
          <w:p w14:paraId="6D6B9291" w14:textId="77777777" w:rsidR="00415816" w:rsidRPr="00665C00" w:rsidRDefault="00415816" w:rsidP="00C9682E">
            <w:pPr>
              <w:rPr>
                <w:rFonts w:ascii="Arial" w:hAnsi="Arial" w:cs="Arial"/>
                <w:b/>
                <w:szCs w:val="24"/>
              </w:rPr>
            </w:pPr>
            <w:r w:rsidRPr="00665C00">
              <w:rPr>
                <w:rFonts w:ascii="Arial" w:hAnsi="Arial" w:cs="Arial"/>
                <w:b/>
                <w:szCs w:val="24"/>
              </w:rPr>
              <w:t>Městský obvod Ostrava-Jih,</w:t>
            </w:r>
          </w:p>
          <w:p w14:paraId="52E2BE0F" w14:textId="77777777" w:rsidR="00415816" w:rsidRPr="00665C00" w:rsidRDefault="00415816" w:rsidP="00C9682E">
            <w:pPr>
              <w:rPr>
                <w:rFonts w:ascii="Arial" w:hAnsi="Arial" w:cs="Arial"/>
                <w:b/>
                <w:bCs/>
                <w:szCs w:val="24"/>
              </w:rPr>
            </w:pPr>
            <w:r w:rsidRPr="00665C00">
              <w:rPr>
                <w:rFonts w:ascii="Arial" w:hAnsi="Arial" w:cs="Arial"/>
                <w:b/>
                <w:szCs w:val="24"/>
              </w:rPr>
              <w:t>Horní 791/3, 700 30 Ostrava - Hrabůvka</w:t>
            </w:r>
          </w:p>
          <w:p w14:paraId="5FA2292D" w14:textId="77777777" w:rsidR="00415816" w:rsidRPr="00665C00" w:rsidRDefault="00415816" w:rsidP="00C9682E">
            <w:pPr>
              <w:rPr>
                <w:rFonts w:ascii="Arial" w:hAnsi="Arial" w:cs="Arial"/>
                <w:b/>
                <w:szCs w:val="24"/>
              </w:rPr>
            </w:pPr>
          </w:p>
          <w:p w14:paraId="6B129A7B" w14:textId="77777777" w:rsidR="00415816" w:rsidRPr="00665C00" w:rsidRDefault="00415816" w:rsidP="00C9682E">
            <w:pPr>
              <w:rPr>
                <w:rFonts w:ascii="Arial" w:hAnsi="Arial" w:cs="Arial"/>
                <w:b/>
                <w:szCs w:val="24"/>
              </w:rPr>
            </w:pPr>
          </w:p>
        </w:tc>
      </w:tr>
      <w:tr w:rsidR="00415816" w:rsidRPr="00665C00" w14:paraId="0C6DA243" w14:textId="77777777" w:rsidTr="00665C00">
        <w:trPr>
          <w:trHeight w:val="461"/>
        </w:trPr>
        <w:tc>
          <w:tcPr>
            <w:tcW w:w="2254" w:type="dxa"/>
          </w:tcPr>
          <w:p w14:paraId="522102E2" w14:textId="77777777" w:rsidR="00415816" w:rsidRPr="00665C00" w:rsidRDefault="00415816" w:rsidP="00C9682E">
            <w:pPr>
              <w:spacing w:before="120"/>
              <w:rPr>
                <w:rFonts w:ascii="Arial" w:hAnsi="Arial" w:cs="Arial"/>
                <w:szCs w:val="24"/>
              </w:rPr>
            </w:pPr>
            <w:r w:rsidRPr="00665C00">
              <w:rPr>
                <w:rFonts w:ascii="Arial" w:hAnsi="Arial" w:cs="Arial"/>
                <w:szCs w:val="24"/>
              </w:rPr>
              <w:t>Stavba:</w:t>
            </w:r>
          </w:p>
          <w:p w14:paraId="57788CB0" w14:textId="77777777" w:rsidR="00415816" w:rsidRPr="00665C00" w:rsidRDefault="00415816" w:rsidP="00C9682E">
            <w:pPr>
              <w:rPr>
                <w:rFonts w:ascii="Arial" w:hAnsi="Arial" w:cs="Arial"/>
                <w:szCs w:val="24"/>
              </w:rPr>
            </w:pPr>
          </w:p>
          <w:p w14:paraId="46BA2E0E" w14:textId="77777777" w:rsidR="00415816" w:rsidRPr="00665C00" w:rsidRDefault="00415816" w:rsidP="00C9682E">
            <w:pPr>
              <w:rPr>
                <w:rFonts w:ascii="Arial" w:hAnsi="Arial" w:cs="Arial"/>
                <w:szCs w:val="24"/>
              </w:rPr>
            </w:pPr>
          </w:p>
        </w:tc>
        <w:tc>
          <w:tcPr>
            <w:tcW w:w="6818" w:type="dxa"/>
          </w:tcPr>
          <w:p w14:paraId="6F859B10" w14:textId="77777777" w:rsidR="00415816" w:rsidRPr="00665C00" w:rsidRDefault="00415816" w:rsidP="00C9682E">
            <w:pPr>
              <w:rPr>
                <w:rFonts w:ascii="Arial" w:hAnsi="Arial" w:cs="Arial"/>
                <w:b/>
                <w:bCs/>
                <w:szCs w:val="24"/>
              </w:rPr>
            </w:pPr>
            <w:r w:rsidRPr="00665C00">
              <w:rPr>
                <w:rFonts w:ascii="Arial" w:hAnsi="Arial" w:cs="Arial"/>
                <w:b/>
                <w:bCs/>
                <w:szCs w:val="24"/>
              </w:rPr>
              <w:t>Rekonstrukce parkovacích objektů č. 42 na ul. B. Václavka, Ostrava – Dubina</w:t>
            </w:r>
          </w:p>
          <w:p w14:paraId="739A95B1" w14:textId="77777777" w:rsidR="00415816" w:rsidRPr="00665C00" w:rsidRDefault="00415816" w:rsidP="00C9682E">
            <w:pPr>
              <w:tabs>
                <w:tab w:val="left" w:pos="7371"/>
              </w:tabs>
              <w:spacing w:line="360" w:lineRule="atLeast"/>
              <w:rPr>
                <w:rFonts w:ascii="Arial" w:hAnsi="Arial" w:cs="Arial"/>
                <w:b/>
                <w:bCs/>
                <w:szCs w:val="24"/>
              </w:rPr>
            </w:pPr>
          </w:p>
        </w:tc>
      </w:tr>
      <w:tr w:rsidR="00415816" w:rsidRPr="00665C00" w14:paraId="60306263" w14:textId="77777777" w:rsidTr="00665C00">
        <w:trPr>
          <w:trHeight w:val="217"/>
        </w:trPr>
        <w:tc>
          <w:tcPr>
            <w:tcW w:w="2254" w:type="dxa"/>
          </w:tcPr>
          <w:p w14:paraId="64F69AA9" w14:textId="77777777" w:rsidR="00415816" w:rsidRPr="00665C00" w:rsidRDefault="00415816" w:rsidP="00C9682E">
            <w:pPr>
              <w:rPr>
                <w:rFonts w:ascii="Arial" w:hAnsi="Arial" w:cs="Arial"/>
                <w:szCs w:val="24"/>
              </w:rPr>
            </w:pPr>
            <w:r w:rsidRPr="00665C00">
              <w:rPr>
                <w:rFonts w:ascii="Arial" w:hAnsi="Arial" w:cs="Arial"/>
                <w:szCs w:val="24"/>
              </w:rPr>
              <w:t>Objekt:</w:t>
            </w:r>
          </w:p>
        </w:tc>
        <w:tc>
          <w:tcPr>
            <w:tcW w:w="6818" w:type="dxa"/>
          </w:tcPr>
          <w:p w14:paraId="639839AE" w14:textId="77777777" w:rsidR="00415816" w:rsidRPr="00665C00" w:rsidRDefault="00415816" w:rsidP="00C9682E">
            <w:pPr>
              <w:rPr>
                <w:rFonts w:ascii="Arial" w:hAnsi="Arial" w:cs="Arial"/>
                <w:b/>
                <w:bCs/>
                <w:szCs w:val="24"/>
              </w:rPr>
            </w:pPr>
            <w:r w:rsidRPr="00665C00">
              <w:rPr>
                <w:rFonts w:ascii="Arial" w:hAnsi="Arial" w:cs="Arial"/>
                <w:b/>
                <w:bCs/>
                <w:szCs w:val="24"/>
              </w:rPr>
              <w:t>SO 401 Veřejné osvětlení</w:t>
            </w:r>
          </w:p>
          <w:p w14:paraId="61E9C4D1" w14:textId="77777777" w:rsidR="00415816" w:rsidRPr="00665C00" w:rsidRDefault="00415816" w:rsidP="00C9682E">
            <w:pPr>
              <w:rPr>
                <w:rFonts w:ascii="Arial" w:hAnsi="Arial" w:cs="Arial"/>
                <w:b/>
                <w:szCs w:val="24"/>
              </w:rPr>
            </w:pPr>
          </w:p>
        </w:tc>
      </w:tr>
      <w:tr w:rsidR="00415816" w:rsidRPr="00665C00" w14:paraId="233A81B5" w14:textId="77777777" w:rsidTr="00665C00">
        <w:trPr>
          <w:trHeight w:val="217"/>
        </w:trPr>
        <w:tc>
          <w:tcPr>
            <w:tcW w:w="2254" w:type="dxa"/>
          </w:tcPr>
          <w:tbl>
            <w:tblPr>
              <w:tblW w:w="0" w:type="auto"/>
              <w:tblLook w:val="01E0" w:firstRow="1" w:lastRow="1" w:firstColumn="1" w:lastColumn="1" w:noHBand="0" w:noVBand="0"/>
            </w:tblPr>
            <w:tblGrid>
              <w:gridCol w:w="595"/>
              <w:gridCol w:w="1443"/>
            </w:tblGrid>
            <w:tr w:rsidR="00415816" w:rsidRPr="00665C00" w14:paraId="31AE930E" w14:textId="77777777" w:rsidTr="00C9682E">
              <w:trPr>
                <w:trHeight w:val="217"/>
              </w:trPr>
              <w:tc>
                <w:tcPr>
                  <w:tcW w:w="2268" w:type="dxa"/>
                </w:tcPr>
                <w:p w14:paraId="3B3B4F59" w14:textId="77777777" w:rsidR="00415816" w:rsidRPr="00665C00" w:rsidRDefault="00415816" w:rsidP="00C9682E">
                  <w:pPr>
                    <w:rPr>
                      <w:rFonts w:ascii="Arial" w:hAnsi="Arial" w:cs="Arial"/>
                      <w:szCs w:val="24"/>
                    </w:rPr>
                  </w:pPr>
                </w:p>
              </w:tc>
              <w:tc>
                <w:tcPr>
                  <w:tcW w:w="6921" w:type="dxa"/>
                </w:tcPr>
                <w:p w14:paraId="6D5FEBEF" w14:textId="77777777" w:rsidR="00415816" w:rsidRPr="00665C00" w:rsidRDefault="00415816" w:rsidP="00C9682E">
                  <w:pPr>
                    <w:rPr>
                      <w:rFonts w:ascii="Arial" w:hAnsi="Arial" w:cs="Arial"/>
                      <w:b/>
                      <w:szCs w:val="24"/>
                    </w:rPr>
                  </w:pPr>
                  <w:r w:rsidRPr="00665C00">
                    <w:rPr>
                      <w:rFonts w:ascii="Arial" w:hAnsi="Arial" w:cs="Arial"/>
                      <w:b/>
                      <w:szCs w:val="24"/>
                    </w:rPr>
                    <w:t xml:space="preserve"> </w:t>
                  </w:r>
                </w:p>
                <w:p w14:paraId="13EB3187" w14:textId="77777777" w:rsidR="00415816" w:rsidRPr="00665C00" w:rsidRDefault="00415816" w:rsidP="00C9682E">
                  <w:pPr>
                    <w:rPr>
                      <w:rFonts w:ascii="Arial" w:hAnsi="Arial" w:cs="Arial"/>
                      <w:b/>
                      <w:bCs/>
                      <w:szCs w:val="24"/>
                    </w:rPr>
                  </w:pPr>
                </w:p>
                <w:p w14:paraId="40D7CBB4" w14:textId="77777777" w:rsidR="00415816" w:rsidRPr="00665C00" w:rsidRDefault="00415816" w:rsidP="00C9682E">
                  <w:pPr>
                    <w:rPr>
                      <w:rFonts w:ascii="Arial" w:hAnsi="Arial" w:cs="Arial"/>
                      <w:b/>
                      <w:szCs w:val="24"/>
                    </w:rPr>
                  </w:pPr>
                </w:p>
              </w:tc>
            </w:tr>
            <w:tr w:rsidR="00415816" w:rsidRPr="00665C00" w14:paraId="1FBCA0FC" w14:textId="77777777" w:rsidTr="00C9682E">
              <w:trPr>
                <w:trHeight w:val="217"/>
              </w:trPr>
              <w:tc>
                <w:tcPr>
                  <w:tcW w:w="2268" w:type="dxa"/>
                </w:tcPr>
                <w:p w14:paraId="114C51B0" w14:textId="77777777" w:rsidR="00415816" w:rsidRPr="00665C00" w:rsidRDefault="00415816" w:rsidP="00C9682E">
                  <w:pPr>
                    <w:rPr>
                      <w:rFonts w:ascii="Arial" w:hAnsi="Arial" w:cs="Arial"/>
                      <w:szCs w:val="24"/>
                    </w:rPr>
                  </w:pPr>
                </w:p>
              </w:tc>
              <w:tc>
                <w:tcPr>
                  <w:tcW w:w="6921" w:type="dxa"/>
                </w:tcPr>
                <w:p w14:paraId="37E678FF" w14:textId="77777777" w:rsidR="00415816" w:rsidRPr="00665C00" w:rsidRDefault="00415816" w:rsidP="00C9682E">
                  <w:pPr>
                    <w:rPr>
                      <w:rFonts w:ascii="Arial" w:hAnsi="Arial" w:cs="Arial"/>
                      <w:b/>
                      <w:szCs w:val="24"/>
                    </w:rPr>
                  </w:pPr>
                </w:p>
              </w:tc>
            </w:tr>
          </w:tbl>
          <w:p w14:paraId="2278AEED" w14:textId="77777777" w:rsidR="00415816" w:rsidRPr="00665C00" w:rsidRDefault="00415816" w:rsidP="00C9682E">
            <w:pPr>
              <w:rPr>
                <w:rFonts w:ascii="Arial" w:hAnsi="Arial" w:cs="Arial"/>
                <w:szCs w:val="24"/>
              </w:rPr>
            </w:pPr>
          </w:p>
        </w:tc>
        <w:tc>
          <w:tcPr>
            <w:tcW w:w="6818" w:type="dxa"/>
          </w:tcPr>
          <w:p w14:paraId="0ADB899A" w14:textId="77777777" w:rsidR="00415816" w:rsidRPr="00665C00" w:rsidRDefault="00415816" w:rsidP="00C9682E">
            <w:pPr>
              <w:rPr>
                <w:rFonts w:ascii="Arial" w:hAnsi="Arial" w:cs="Arial"/>
                <w:b/>
                <w:color w:val="FF0000"/>
                <w:szCs w:val="24"/>
              </w:rPr>
            </w:pPr>
          </w:p>
        </w:tc>
      </w:tr>
      <w:tr w:rsidR="00415816" w:rsidRPr="00665C00" w14:paraId="2148192E" w14:textId="77777777" w:rsidTr="00665C00">
        <w:trPr>
          <w:trHeight w:val="217"/>
        </w:trPr>
        <w:tc>
          <w:tcPr>
            <w:tcW w:w="2254" w:type="dxa"/>
          </w:tcPr>
          <w:p w14:paraId="168ECF67" w14:textId="77777777" w:rsidR="00415816" w:rsidRPr="00665C00" w:rsidRDefault="00415816" w:rsidP="00C9682E">
            <w:pPr>
              <w:spacing w:before="120"/>
              <w:rPr>
                <w:rFonts w:ascii="Arial" w:hAnsi="Arial" w:cs="Arial"/>
                <w:szCs w:val="24"/>
              </w:rPr>
            </w:pPr>
            <w:r w:rsidRPr="00665C00">
              <w:rPr>
                <w:rFonts w:ascii="Arial" w:hAnsi="Arial" w:cs="Arial"/>
                <w:szCs w:val="24"/>
              </w:rPr>
              <w:t>Stupeň:</w:t>
            </w:r>
          </w:p>
          <w:p w14:paraId="7FB7634D" w14:textId="77777777" w:rsidR="00415816" w:rsidRPr="00665C00" w:rsidRDefault="00415816" w:rsidP="00C9682E">
            <w:pPr>
              <w:spacing w:before="120"/>
              <w:rPr>
                <w:rFonts w:ascii="Arial" w:hAnsi="Arial" w:cs="Arial"/>
                <w:szCs w:val="24"/>
              </w:rPr>
            </w:pPr>
          </w:p>
        </w:tc>
        <w:tc>
          <w:tcPr>
            <w:tcW w:w="6818" w:type="dxa"/>
          </w:tcPr>
          <w:p w14:paraId="39698CB7" w14:textId="5B732D12" w:rsidR="00415816" w:rsidRPr="00665C00" w:rsidRDefault="00415816" w:rsidP="00C9682E">
            <w:pPr>
              <w:tabs>
                <w:tab w:val="left" w:pos="7371"/>
              </w:tabs>
              <w:spacing w:line="360" w:lineRule="atLeast"/>
              <w:rPr>
                <w:rFonts w:ascii="Arial" w:hAnsi="Arial" w:cs="Arial"/>
                <w:b/>
                <w:szCs w:val="24"/>
              </w:rPr>
            </w:pPr>
            <w:r w:rsidRPr="00665C00">
              <w:rPr>
                <w:rFonts w:ascii="Arial" w:hAnsi="Arial" w:cs="Arial"/>
                <w:b/>
                <w:szCs w:val="24"/>
              </w:rPr>
              <w:t>DP</w:t>
            </w:r>
            <w:r w:rsidR="008A50D6">
              <w:rPr>
                <w:rFonts w:ascii="Arial" w:hAnsi="Arial" w:cs="Arial"/>
                <w:b/>
                <w:szCs w:val="24"/>
              </w:rPr>
              <w:t>S</w:t>
            </w:r>
          </w:p>
        </w:tc>
      </w:tr>
      <w:tr w:rsidR="00415816" w:rsidRPr="00665C00" w14:paraId="669DBE76" w14:textId="77777777" w:rsidTr="00665C00">
        <w:trPr>
          <w:trHeight w:val="397"/>
        </w:trPr>
        <w:tc>
          <w:tcPr>
            <w:tcW w:w="2254" w:type="dxa"/>
          </w:tcPr>
          <w:p w14:paraId="65FAC53D" w14:textId="77777777" w:rsidR="00415816" w:rsidRPr="00665C00" w:rsidRDefault="00415816" w:rsidP="00C9682E">
            <w:pPr>
              <w:rPr>
                <w:rFonts w:ascii="Arial" w:hAnsi="Arial" w:cs="Arial"/>
                <w:szCs w:val="24"/>
              </w:rPr>
            </w:pPr>
            <w:r w:rsidRPr="00665C00">
              <w:rPr>
                <w:rFonts w:ascii="Arial" w:hAnsi="Arial" w:cs="Arial"/>
                <w:szCs w:val="24"/>
              </w:rPr>
              <w:t>Vypracoval:</w:t>
            </w:r>
          </w:p>
        </w:tc>
        <w:tc>
          <w:tcPr>
            <w:tcW w:w="6818" w:type="dxa"/>
          </w:tcPr>
          <w:p w14:paraId="606D9298" w14:textId="77777777" w:rsidR="00415816" w:rsidRPr="00665C00" w:rsidRDefault="00415816" w:rsidP="00C9682E">
            <w:pPr>
              <w:rPr>
                <w:rFonts w:ascii="Arial" w:hAnsi="Arial" w:cs="Arial"/>
                <w:color w:val="FF0000"/>
                <w:szCs w:val="24"/>
              </w:rPr>
            </w:pPr>
            <w:r w:rsidRPr="00665C00">
              <w:rPr>
                <w:rFonts w:ascii="Arial" w:hAnsi="Arial" w:cs="Arial"/>
                <w:szCs w:val="24"/>
              </w:rPr>
              <w:t>Ing. Holáň Jaroslav</w:t>
            </w:r>
          </w:p>
        </w:tc>
      </w:tr>
      <w:tr w:rsidR="00415816" w:rsidRPr="00665C00" w14:paraId="0C776F6A" w14:textId="77777777" w:rsidTr="00665C00">
        <w:trPr>
          <w:trHeight w:val="397"/>
        </w:trPr>
        <w:tc>
          <w:tcPr>
            <w:tcW w:w="2254" w:type="dxa"/>
          </w:tcPr>
          <w:p w14:paraId="4CA0AEA0" w14:textId="77777777" w:rsidR="00415816" w:rsidRPr="00665C00" w:rsidRDefault="00415816" w:rsidP="00C9682E">
            <w:pPr>
              <w:rPr>
                <w:rFonts w:ascii="Arial" w:hAnsi="Arial" w:cs="Arial"/>
                <w:szCs w:val="24"/>
              </w:rPr>
            </w:pPr>
            <w:r w:rsidRPr="00665C00">
              <w:rPr>
                <w:rFonts w:ascii="Arial" w:hAnsi="Arial" w:cs="Arial"/>
                <w:szCs w:val="24"/>
              </w:rPr>
              <w:t>Přezkoumal:</w:t>
            </w:r>
          </w:p>
        </w:tc>
        <w:tc>
          <w:tcPr>
            <w:tcW w:w="6818" w:type="dxa"/>
          </w:tcPr>
          <w:p w14:paraId="4B581055" w14:textId="77777777" w:rsidR="00415816" w:rsidRPr="00665C00" w:rsidRDefault="00415816" w:rsidP="00C9682E">
            <w:pPr>
              <w:rPr>
                <w:rFonts w:ascii="Arial" w:hAnsi="Arial" w:cs="Arial"/>
                <w:color w:val="FF0000"/>
                <w:szCs w:val="24"/>
              </w:rPr>
            </w:pPr>
            <w:r w:rsidRPr="00665C00">
              <w:rPr>
                <w:rFonts w:ascii="Arial" w:hAnsi="Arial" w:cs="Arial"/>
                <w:szCs w:val="24"/>
              </w:rPr>
              <w:t>Ing. Holáň Jaroslav</w:t>
            </w:r>
          </w:p>
        </w:tc>
      </w:tr>
      <w:tr w:rsidR="00415816" w:rsidRPr="00665C00" w14:paraId="24FE54B7" w14:textId="77777777" w:rsidTr="00665C00">
        <w:trPr>
          <w:trHeight w:val="397"/>
        </w:trPr>
        <w:tc>
          <w:tcPr>
            <w:tcW w:w="2254" w:type="dxa"/>
          </w:tcPr>
          <w:p w14:paraId="5CF9E383" w14:textId="77777777" w:rsidR="00415816" w:rsidRPr="00665C00" w:rsidRDefault="00415816" w:rsidP="00C9682E">
            <w:pPr>
              <w:rPr>
                <w:rFonts w:ascii="Arial" w:hAnsi="Arial" w:cs="Arial"/>
                <w:szCs w:val="24"/>
              </w:rPr>
            </w:pPr>
            <w:r w:rsidRPr="00665C00">
              <w:rPr>
                <w:rFonts w:ascii="Arial" w:hAnsi="Arial" w:cs="Arial"/>
                <w:szCs w:val="24"/>
              </w:rPr>
              <w:t>HIP:</w:t>
            </w:r>
          </w:p>
        </w:tc>
        <w:tc>
          <w:tcPr>
            <w:tcW w:w="6818" w:type="dxa"/>
          </w:tcPr>
          <w:p w14:paraId="799A06A8" w14:textId="77777777" w:rsidR="00415816" w:rsidRPr="00665C00" w:rsidRDefault="00415816" w:rsidP="00C9682E">
            <w:pPr>
              <w:rPr>
                <w:rFonts w:ascii="Arial" w:hAnsi="Arial" w:cs="Arial"/>
                <w:szCs w:val="24"/>
              </w:rPr>
            </w:pPr>
            <w:r w:rsidRPr="00665C00">
              <w:rPr>
                <w:rFonts w:ascii="Arial" w:hAnsi="Arial" w:cs="Arial"/>
                <w:szCs w:val="24"/>
              </w:rPr>
              <w:t>Ing. Tomáš Kuzník</w:t>
            </w:r>
            <w:r w:rsidRPr="00665C00">
              <w:rPr>
                <w:rFonts w:ascii="Arial" w:hAnsi="Arial" w:cs="Arial"/>
                <w:noProof/>
                <w:szCs w:val="24"/>
              </w:rPr>
              <w:t xml:space="preserve"> </w:t>
            </w:r>
          </w:p>
        </w:tc>
      </w:tr>
      <w:tr w:rsidR="00415816" w:rsidRPr="00665C00" w14:paraId="29F0A222" w14:textId="77777777" w:rsidTr="00665C00">
        <w:trPr>
          <w:trHeight w:val="397"/>
        </w:trPr>
        <w:tc>
          <w:tcPr>
            <w:tcW w:w="2254" w:type="dxa"/>
          </w:tcPr>
          <w:p w14:paraId="4C04C9B8" w14:textId="77777777" w:rsidR="00415816" w:rsidRPr="00665C00" w:rsidRDefault="00415816" w:rsidP="00C9682E">
            <w:pPr>
              <w:rPr>
                <w:rFonts w:ascii="Arial" w:hAnsi="Arial" w:cs="Arial"/>
                <w:szCs w:val="24"/>
              </w:rPr>
            </w:pPr>
            <w:r w:rsidRPr="00665C00">
              <w:rPr>
                <w:rFonts w:ascii="Arial" w:hAnsi="Arial" w:cs="Arial"/>
                <w:szCs w:val="24"/>
              </w:rPr>
              <w:t>Datum:</w:t>
            </w:r>
          </w:p>
        </w:tc>
        <w:tc>
          <w:tcPr>
            <w:tcW w:w="6818" w:type="dxa"/>
          </w:tcPr>
          <w:p w14:paraId="6EBB7E7E" w14:textId="1B282385" w:rsidR="00415816" w:rsidRPr="00665C00" w:rsidRDefault="008A50D6" w:rsidP="00C9682E">
            <w:pPr>
              <w:rPr>
                <w:rFonts w:ascii="Arial" w:hAnsi="Arial" w:cs="Arial"/>
                <w:szCs w:val="24"/>
              </w:rPr>
            </w:pPr>
            <w:r>
              <w:rPr>
                <w:rFonts w:ascii="Arial" w:hAnsi="Arial" w:cs="Arial"/>
                <w:szCs w:val="24"/>
              </w:rPr>
              <w:t>0</w:t>
            </w:r>
            <w:r w:rsidR="005C472E">
              <w:rPr>
                <w:rFonts w:ascii="Arial" w:hAnsi="Arial" w:cs="Arial"/>
                <w:szCs w:val="24"/>
              </w:rPr>
              <w:t>4</w:t>
            </w:r>
            <w:r w:rsidR="00415816" w:rsidRPr="00665C00">
              <w:rPr>
                <w:rFonts w:ascii="Arial" w:hAnsi="Arial" w:cs="Arial"/>
                <w:szCs w:val="24"/>
              </w:rPr>
              <w:t>/202</w:t>
            </w:r>
            <w:r w:rsidR="005C472E">
              <w:rPr>
                <w:rFonts w:ascii="Arial" w:hAnsi="Arial" w:cs="Arial"/>
                <w:szCs w:val="24"/>
              </w:rPr>
              <w:t>3</w:t>
            </w:r>
          </w:p>
        </w:tc>
      </w:tr>
      <w:tr w:rsidR="00415816" w:rsidRPr="00BF4F4B" w14:paraId="11C44686" w14:textId="77777777" w:rsidTr="00665C00">
        <w:trPr>
          <w:trHeight w:val="397"/>
        </w:trPr>
        <w:tc>
          <w:tcPr>
            <w:tcW w:w="2254" w:type="dxa"/>
          </w:tcPr>
          <w:p w14:paraId="0F88BDA8" w14:textId="77777777" w:rsidR="00415816" w:rsidRPr="00E70ED2" w:rsidRDefault="00415816" w:rsidP="00C9682E">
            <w:pPr>
              <w:rPr>
                <w:rFonts w:ascii="Arial" w:hAnsi="Arial" w:cs="Arial"/>
                <w:szCs w:val="24"/>
              </w:rPr>
            </w:pPr>
            <w:r w:rsidRPr="00E70ED2">
              <w:rPr>
                <w:rFonts w:ascii="Arial" w:hAnsi="Arial" w:cs="Arial"/>
                <w:szCs w:val="24"/>
              </w:rPr>
              <w:t>Číslo zakázky:</w:t>
            </w:r>
          </w:p>
        </w:tc>
        <w:tc>
          <w:tcPr>
            <w:tcW w:w="6818" w:type="dxa"/>
          </w:tcPr>
          <w:p w14:paraId="0BE09E91" w14:textId="77777777" w:rsidR="00415816" w:rsidRPr="00E70ED2" w:rsidRDefault="00415816" w:rsidP="00C9682E">
            <w:pPr>
              <w:rPr>
                <w:rFonts w:ascii="Arial" w:hAnsi="Arial" w:cs="Arial"/>
                <w:szCs w:val="24"/>
              </w:rPr>
            </w:pPr>
            <w:r w:rsidRPr="00E70ED2">
              <w:rPr>
                <w:rFonts w:ascii="Arial" w:hAnsi="Arial" w:cs="Arial"/>
                <w:szCs w:val="24"/>
              </w:rPr>
              <w:t>51 059</w:t>
            </w:r>
          </w:p>
          <w:p w14:paraId="432FCD8F" w14:textId="77777777" w:rsidR="00415816" w:rsidRPr="00E70ED2" w:rsidRDefault="00415816" w:rsidP="00C9682E">
            <w:pPr>
              <w:rPr>
                <w:rFonts w:ascii="Arial" w:hAnsi="Arial" w:cs="Arial"/>
                <w:szCs w:val="24"/>
              </w:rPr>
            </w:pPr>
          </w:p>
          <w:p w14:paraId="1BEDB939" w14:textId="77777777" w:rsidR="00415816" w:rsidRPr="00E70ED2" w:rsidRDefault="00415816" w:rsidP="00C9682E">
            <w:pPr>
              <w:rPr>
                <w:rFonts w:ascii="Arial" w:hAnsi="Arial" w:cs="Arial"/>
                <w:szCs w:val="24"/>
              </w:rPr>
            </w:pPr>
          </w:p>
          <w:p w14:paraId="09E7841F" w14:textId="77777777" w:rsidR="00415816" w:rsidRPr="00E70ED2" w:rsidRDefault="00415816" w:rsidP="00C9682E">
            <w:pPr>
              <w:rPr>
                <w:rFonts w:ascii="Arial" w:hAnsi="Arial" w:cs="Arial"/>
                <w:szCs w:val="24"/>
              </w:rPr>
            </w:pPr>
          </w:p>
        </w:tc>
      </w:tr>
    </w:tbl>
    <w:p w14:paraId="3D0AC790" w14:textId="77777777" w:rsidR="004743DA" w:rsidRDefault="004743DA" w:rsidP="00C934E7">
      <w:pPr>
        <w:pStyle w:val="Nzev"/>
        <w:tabs>
          <w:tab w:val="clear" w:pos="0"/>
        </w:tabs>
        <w:spacing w:before="0" w:after="120" w:line="240" w:lineRule="auto"/>
        <w:rPr>
          <w:rFonts w:ascii="Calibri" w:hAnsi="Calibri" w:cs="Calibri"/>
          <w:szCs w:val="40"/>
        </w:rPr>
      </w:pPr>
    </w:p>
    <w:sdt>
      <w:sdtPr>
        <w:rPr>
          <w:rFonts w:eastAsiaTheme="minorHAnsi" w:cstheme="minorBidi"/>
          <w:b w:val="0"/>
          <w:bCs w:val="0"/>
          <w:sz w:val="24"/>
          <w:lang w:eastAsia="en-US"/>
        </w:rPr>
        <w:id w:val="-2109805723"/>
        <w:docPartObj>
          <w:docPartGallery w:val="Table of Contents"/>
          <w:docPartUnique/>
        </w:docPartObj>
      </w:sdtPr>
      <w:sdtEndPr/>
      <w:sdtContent>
        <w:p w14:paraId="5D1FF221" w14:textId="2FAFEE99" w:rsidR="00E125CB" w:rsidRDefault="00E125CB" w:rsidP="00FB7992">
          <w:pPr>
            <w:pStyle w:val="Nadpisobsahu"/>
          </w:pPr>
          <w:r>
            <w:t>Obsah</w:t>
          </w:r>
        </w:p>
        <w:p w14:paraId="74D478B8" w14:textId="51871037" w:rsidR="008817F6" w:rsidRDefault="002E3D23">
          <w:pPr>
            <w:pStyle w:val="Obsah1"/>
            <w:rPr>
              <w:rFonts w:eastAsiaTheme="minorEastAsia"/>
              <w:b w:val="0"/>
              <w:bCs w:val="0"/>
              <w:sz w:val="22"/>
              <w:szCs w:val="22"/>
              <w:lang w:eastAsia="cs-CZ"/>
            </w:rPr>
          </w:pPr>
          <w:r>
            <w:fldChar w:fldCharType="begin"/>
          </w:r>
          <w:r>
            <w:instrText xml:space="preserve"> TOC \o "1-2" \h \z \u </w:instrText>
          </w:r>
          <w:r>
            <w:fldChar w:fldCharType="separate"/>
          </w:r>
          <w:hyperlink w:anchor="_Toc89773462" w:history="1">
            <w:r w:rsidR="008817F6" w:rsidRPr="00D02FF8">
              <w:rPr>
                <w:rStyle w:val="Hypertextovodkaz"/>
                <w:rFonts w:cstheme="minorHAnsi"/>
              </w:rPr>
              <w:t>1.</w:t>
            </w:r>
            <w:r w:rsidR="008817F6" w:rsidRPr="00D02FF8">
              <w:rPr>
                <w:rStyle w:val="Hypertextovodkaz"/>
              </w:rPr>
              <w:t xml:space="preserve"> Předmět pr</w:t>
            </w:r>
            <w:r w:rsidR="008817F6" w:rsidRPr="00D02FF8">
              <w:rPr>
                <w:rStyle w:val="Hypertextovodkaz"/>
                <w:rFonts w:cstheme="minorHAnsi"/>
              </w:rPr>
              <w:t>ojektu</w:t>
            </w:r>
            <w:r w:rsidR="008817F6">
              <w:rPr>
                <w:webHidden/>
              </w:rPr>
              <w:tab/>
            </w:r>
            <w:r w:rsidR="008817F6">
              <w:rPr>
                <w:webHidden/>
              </w:rPr>
              <w:fldChar w:fldCharType="begin"/>
            </w:r>
            <w:r w:rsidR="008817F6">
              <w:rPr>
                <w:webHidden/>
              </w:rPr>
              <w:instrText xml:space="preserve"> PAGEREF _Toc89773462 \h </w:instrText>
            </w:r>
            <w:r w:rsidR="008817F6">
              <w:rPr>
                <w:webHidden/>
              </w:rPr>
            </w:r>
            <w:r w:rsidR="008817F6">
              <w:rPr>
                <w:webHidden/>
              </w:rPr>
              <w:fldChar w:fldCharType="separate"/>
            </w:r>
            <w:r w:rsidR="004C52A0">
              <w:rPr>
                <w:webHidden/>
              </w:rPr>
              <w:t>3</w:t>
            </w:r>
            <w:r w:rsidR="008817F6">
              <w:rPr>
                <w:webHidden/>
              </w:rPr>
              <w:fldChar w:fldCharType="end"/>
            </w:r>
          </w:hyperlink>
        </w:p>
        <w:p w14:paraId="162817DE" w14:textId="4A1312C0" w:rsidR="008817F6" w:rsidRDefault="005C472E">
          <w:pPr>
            <w:pStyle w:val="Obsah1"/>
            <w:rPr>
              <w:rFonts w:eastAsiaTheme="minorEastAsia"/>
              <w:b w:val="0"/>
              <w:bCs w:val="0"/>
              <w:sz w:val="22"/>
              <w:szCs w:val="22"/>
              <w:lang w:eastAsia="cs-CZ"/>
            </w:rPr>
          </w:pPr>
          <w:hyperlink w:anchor="_Toc89773463" w:history="1">
            <w:r w:rsidR="008817F6" w:rsidRPr="00D02FF8">
              <w:rPr>
                <w:rStyle w:val="Hypertextovodkaz"/>
                <w:rFonts w:cstheme="minorHAnsi"/>
              </w:rPr>
              <w:t>2. Podklady</w:t>
            </w:r>
            <w:r w:rsidR="008817F6">
              <w:rPr>
                <w:webHidden/>
              </w:rPr>
              <w:tab/>
            </w:r>
            <w:r w:rsidR="008817F6">
              <w:rPr>
                <w:webHidden/>
              </w:rPr>
              <w:fldChar w:fldCharType="begin"/>
            </w:r>
            <w:r w:rsidR="008817F6">
              <w:rPr>
                <w:webHidden/>
              </w:rPr>
              <w:instrText xml:space="preserve"> PAGEREF _Toc89773463 \h </w:instrText>
            </w:r>
            <w:r w:rsidR="008817F6">
              <w:rPr>
                <w:webHidden/>
              </w:rPr>
            </w:r>
            <w:r w:rsidR="008817F6">
              <w:rPr>
                <w:webHidden/>
              </w:rPr>
              <w:fldChar w:fldCharType="separate"/>
            </w:r>
            <w:r w:rsidR="004C52A0">
              <w:rPr>
                <w:webHidden/>
              </w:rPr>
              <w:t>3</w:t>
            </w:r>
            <w:r w:rsidR="008817F6">
              <w:rPr>
                <w:webHidden/>
              </w:rPr>
              <w:fldChar w:fldCharType="end"/>
            </w:r>
          </w:hyperlink>
        </w:p>
        <w:p w14:paraId="1B285E37" w14:textId="5130D943" w:rsidR="008817F6" w:rsidRDefault="005C472E">
          <w:pPr>
            <w:pStyle w:val="Obsah1"/>
            <w:rPr>
              <w:rFonts w:eastAsiaTheme="minorEastAsia"/>
              <w:b w:val="0"/>
              <w:bCs w:val="0"/>
              <w:sz w:val="22"/>
              <w:szCs w:val="22"/>
              <w:lang w:eastAsia="cs-CZ"/>
            </w:rPr>
          </w:pPr>
          <w:hyperlink w:anchor="_Toc89773464" w:history="1">
            <w:r w:rsidR="008817F6" w:rsidRPr="00D02FF8">
              <w:rPr>
                <w:rStyle w:val="Hypertextovodkaz"/>
                <w:rFonts w:cstheme="minorHAnsi"/>
              </w:rPr>
              <w:t>3. Vysvětlivky:</w:t>
            </w:r>
            <w:r w:rsidR="008817F6">
              <w:rPr>
                <w:webHidden/>
              </w:rPr>
              <w:tab/>
            </w:r>
            <w:r w:rsidR="008817F6">
              <w:rPr>
                <w:webHidden/>
              </w:rPr>
              <w:fldChar w:fldCharType="begin"/>
            </w:r>
            <w:r w:rsidR="008817F6">
              <w:rPr>
                <w:webHidden/>
              </w:rPr>
              <w:instrText xml:space="preserve"> PAGEREF _Toc89773464 \h </w:instrText>
            </w:r>
            <w:r w:rsidR="008817F6">
              <w:rPr>
                <w:webHidden/>
              </w:rPr>
            </w:r>
            <w:r w:rsidR="008817F6">
              <w:rPr>
                <w:webHidden/>
              </w:rPr>
              <w:fldChar w:fldCharType="separate"/>
            </w:r>
            <w:r w:rsidR="004C52A0">
              <w:rPr>
                <w:webHidden/>
              </w:rPr>
              <w:t>3</w:t>
            </w:r>
            <w:r w:rsidR="008817F6">
              <w:rPr>
                <w:webHidden/>
              </w:rPr>
              <w:fldChar w:fldCharType="end"/>
            </w:r>
          </w:hyperlink>
        </w:p>
        <w:p w14:paraId="76B33127" w14:textId="12A2FF28" w:rsidR="008817F6" w:rsidRDefault="005C472E">
          <w:pPr>
            <w:pStyle w:val="Obsah1"/>
            <w:rPr>
              <w:rFonts w:eastAsiaTheme="minorEastAsia"/>
              <w:b w:val="0"/>
              <w:bCs w:val="0"/>
              <w:sz w:val="22"/>
              <w:szCs w:val="22"/>
              <w:lang w:eastAsia="cs-CZ"/>
            </w:rPr>
          </w:pPr>
          <w:hyperlink w:anchor="_Toc89773465" w:history="1">
            <w:r w:rsidR="008817F6" w:rsidRPr="00D02FF8">
              <w:rPr>
                <w:rStyle w:val="Hypertextovodkaz"/>
                <w:rFonts w:cstheme="minorHAnsi"/>
              </w:rPr>
              <w:t>4. Hlavní technické údaje</w:t>
            </w:r>
            <w:r w:rsidR="008817F6">
              <w:rPr>
                <w:webHidden/>
              </w:rPr>
              <w:tab/>
            </w:r>
            <w:r w:rsidR="008817F6">
              <w:rPr>
                <w:webHidden/>
              </w:rPr>
              <w:fldChar w:fldCharType="begin"/>
            </w:r>
            <w:r w:rsidR="008817F6">
              <w:rPr>
                <w:webHidden/>
              </w:rPr>
              <w:instrText xml:space="preserve"> PAGEREF _Toc89773465 \h </w:instrText>
            </w:r>
            <w:r w:rsidR="008817F6">
              <w:rPr>
                <w:webHidden/>
              </w:rPr>
            </w:r>
            <w:r w:rsidR="008817F6">
              <w:rPr>
                <w:webHidden/>
              </w:rPr>
              <w:fldChar w:fldCharType="separate"/>
            </w:r>
            <w:r w:rsidR="004C52A0">
              <w:rPr>
                <w:webHidden/>
              </w:rPr>
              <w:t>3</w:t>
            </w:r>
            <w:r w:rsidR="008817F6">
              <w:rPr>
                <w:webHidden/>
              </w:rPr>
              <w:fldChar w:fldCharType="end"/>
            </w:r>
          </w:hyperlink>
        </w:p>
        <w:p w14:paraId="5371A8D1" w14:textId="71F0EED8" w:rsidR="008817F6" w:rsidRDefault="005C472E">
          <w:pPr>
            <w:pStyle w:val="Obsah2"/>
            <w:rPr>
              <w:rFonts w:cstheme="minorBidi"/>
              <w:bCs w:val="0"/>
              <w:sz w:val="22"/>
              <w:szCs w:val="22"/>
            </w:rPr>
          </w:pPr>
          <w:hyperlink w:anchor="_Toc89773466" w:history="1">
            <w:r w:rsidR="008817F6" w:rsidRPr="00D02FF8">
              <w:rPr>
                <w:rStyle w:val="Hypertextovodkaz"/>
                <w:rFonts w:cstheme="minorHAnsi"/>
                <w14:scene3d>
                  <w14:camera w14:prst="orthographicFront"/>
                  <w14:lightRig w14:rig="threePt" w14:dir="t">
                    <w14:rot w14:lat="0" w14:lon="0" w14:rev="0"/>
                  </w14:lightRig>
                </w14:scene3d>
              </w:rPr>
              <w:t>4.1.</w:t>
            </w:r>
            <w:r w:rsidR="008817F6" w:rsidRPr="00D02FF8">
              <w:rPr>
                <w:rStyle w:val="Hypertextovodkaz"/>
                <w:rFonts w:cstheme="minorHAnsi"/>
              </w:rPr>
              <w:t xml:space="preserve"> Požadované hodnoty pro osvětlení</w:t>
            </w:r>
            <w:r w:rsidR="008817F6">
              <w:rPr>
                <w:webHidden/>
              </w:rPr>
              <w:tab/>
            </w:r>
            <w:r w:rsidR="008817F6">
              <w:rPr>
                <w:webHidden/>
              </w:rPr>
              <w:fldChar w:fldCharType="begin"/>
            </w:r>
            <w:r w:rsidR="008817F6">
              <w:rPr>
                <w:webHidden/>
              </w:rPr>
              <w:instrText xml:space="preserve"> PAGEREF _Toc89773466 \h </w:instrText>
            </w:r>
            <w:r w:rsidR="008817F6">
              <w:rPr>
                <w:webHidden/>
              </w:rPr>
            </w:r>
            <w:r w:rsidR="008817F6">
              <w:rPr>
                <w:webHidden/>
              </w:rPr>
              <w:fldChar w:fldCharType="separate"/>
            </w:r>
            <w:r w:rsidR="004C52A0">
              <w:rPr>
                <w:webHidden/>
              </w:rPr>
              <w:t>4</w:t>
            </w:r>
            <w:r w:rsidR="008817F6">
              <w:rPr>
                <w:webHidden/>
              </w:rPr>
              <w:fldChar w:fldCharType="end"/>
            </w:r>
          </w:hyperlink>
        </w:p>
        <w:p w14:paraId="4A66394F" w14:textId="1A158EAC" w:rsidR="008817F6" w:rsidRDefault="005C472E">
          <w:pPr>
            <w:pStyle w:val="Obsah2"/>
            <w:rPr>
              <w:rFonts w:cstheme="minorBidi"/>
              <w:bCs w:val="0"/>
              <w:sz w:val="22"/>
              <w:szCs w:val="22"/>
            </w:rPr>
          </w:pPr>
          <w:hyperlink w:anchor="_Toc89773467" w:history="1">
            <w:r w:rsidR="008817F6" w:rsidRPr="00D02FF8">
              <w:rPr>
                <w:rStyle w:val="Hypertextovodkaz"/>
                <w:rFonts w:cstheme="minorHAnsi"/>
                <w14:scene3d>
                  <w14:camera w14:prst="orthographicFront"/>
                  <w14:lightRig w14:rig="threePt" w14:dir="t">
                    <w14:rot w14:lat="0" w14:lon="0" w14:rev="0"/>
                  </w14:lightRig>
                </w14:scene3d>
              </w:rPr>
              <w:t>4.2.</w:t>
            </w:r>
            <w:r w:rsidR="008817F6" w:rsidRPr="00D02FF8">
              <w:rPr>
                <w:rStyle w:val="Hypertextovodkaz"/>
                <w:rFonts w:cstheme="minorHAnsi"/>
              </w:rPr>
              <w:t xml:space="preserve"> Dotčené parcely</w:t>
            </w:r>
            <w:r w:rsidR="008817F6">
              <w:rPr>
                <w:webHidden/>
              </w:rPr>
              <w:tab/>
            </w:r>
            <w:r w:rsidR="008817F6">
              <w:rPr>
                <w:webHidden/>
              </w:rPr>
              <w:fldChar w:fldCharType="begin"/>
            </w:r>
            <w:r w:rsidR="008817F6">
              <w:rPr>
                <w:webHidden/>
              </w:rPr>
              <w:instrText xml:space="preserve"> PAGEREF _Toc89773467 \h </w:instrText>
            </w:r>
            <w:r w:rsidR="008817F6">
              <w:rPr>
                <w:webHidden/>
              </w:rPr>
            </w:r>
            <w:r w:rsidR="008817F6">
              <w:rPr>
                <w:webHidden/>
              </w:rPr>
              <w:fldChar w:fldCharType="separate"/>
            </w:r>
            <w:r w:rsidR="004C52A0">
              <w:rPr>
                <w:webHidden/>
              </w:rPr>
              <w:t>5</w:t>
            </w:r>
            <w:r w:rsidR="008817F6">
              <w:rPr>
                <w:webHidden/>
              </w:rPr>
              <w:fldChar w:fldCharType="end"/>
            </w:r>
          </w:hyperlink>
        </w:p>
        <w:p w14:paraId="4EB16E4E" w14:textId="0542FDC6" w:rsidR="008817F6" w:rsidRDefault="005C472E">
          <w:pPr>
            <w:pStyle w:val="Obsah1"/>
            <w:rPr>
              <w:rFonts w:eastAsiaTheme="minorEastAsia"/>
              <w:b w:val="0"/>
              <w:bCs w:val="0"/>
              <w:sz w:val="22"/>
              <w:szCs w:val="22"/>
              <w:lang w:eastAsia="cs-CZ"/>
            </w:rPr>
          </w:pPr>
          <w:hyperlink w:anchor="_Toc89773468" w:history="1">
            <w:r w:rsidR="008817F6" w:rsidRPr="00D02FF8">
              <w:rPr>
                <w:rStyle w:val="Hypertextovodkaz"/>
                <w:rFonts w:cstheme="minorHAnsi"/>
              </w:rPr>
              <w:t>5. Technický popis</w:t>
            </w:r>
            <w:r w:rsidR="008817F6">
              <w:rPr>
                <w:webHidden/>
              </w:rPr>
              <w:tab/>
            </w:r>
            <w:r w:rsidR="008817F6">
              <w:rPr>
                <w:webHidden/>
              </w:rPr>
              <w:fldChar w:fldCharType="begin"/>
            </w:r>
            <w:r w:rsidR="008817F6">
              <w:rPr>
                <w:webHidden/>
              </w:rPr>
              <w:instrText xml:space="preserve"> PAGEREF _Toc89773468 \h </w:instrText>
            </w:r>
            <w:r w:rsidR="008817F6">
              <w:rPr>
                <w:webHidden/>
              </w:rPr>
            </w:r>
            <w:r w:rsidR="008817F6">
              <w:rPr>
                <w:webHidden/>
              </w:rPr>
              <w:fldChar w:fldCharType="separate"/>
            </w:r>
            <w:r w:rsidR="004C52A0">
              <w:rPr>
                <w:webHidden/>
              </w:rPr>
              <w:t>5</w:t>
            </w:r>
            <w:r w:rsidR="008817F6">
              <w:rPr>
                <w:webHidden/>
              </w:rPr>
              <w:fldChar w:fldCharType="end"/>
            </w:r>
          </w:hyperlink>
        </w:p>
        <w:p w14:paraId="07E181AD" w14:textId="1F891219" w:rsidR="008817F6" w:rsidRDefault="005C472E">
          <w:pPr>
            <w:pStyle w:val="Obsah2"/>
            <w:rPr>
              <w:rFonts w:cstheme="minorBidi"/>
              <w:bCs w:val="0"/>
              <w:sz w:val="22"/>
              <w:szCs w:val="22"/>
            </w:rPr>
          </w:pPr>
          <w:hyperlink w:anchor="_Toc89773469" w:history="1">
            <w:r w:rsidR="008817F6" w:rsidRPr="00D02FF8">
              <w:rPr>
                <w:rStyle w:val="Hypertextovodkaz"/>
                <w:rFonts w:cstheme="minorHAnsi"/>
                <w14:scene3d>
                  <w14:camera w14:prst="orthographicFront"/>
                  <w14:lightRig w14:rig="threePt" w14:dir="t">
                    <w14:rot w14:lat="0" w14:lon="0" w14:rev="0"/>
                  </w14:lightRig>
                </w14:scene3d>
              </w:rPr>
              <w:t>5.1.</w:t>
            </w:r>
            <w:r w:rsidR="008817F6" w:rsidRPr="00D02FF8">
              <w:rPr>
                <w:rStyle w:val="Hypertextovodkaz"/>
                <w:rFonts w:cstheme="minorHAnsi"/>
              </w:rPr>
              <w:t xml:space="preserve"> Montáže zařízení VO</w:t>
            </w:r>
            <w:r w:rsidR="008817F6">
              <w:rPr>
                <w:webHidden/>
              </w:rPr>
              <w:tab/>
            </w:r>
            <w:r w:rsidR="008817F6">
              <w:rPr>
                <w:webHidden/>
              </w:rPr>
              <w:fldChar w:fldCharType="begin"/>
            </w:r>
            <w:r w:rsidR="008817F6">
              <w:rPr>
                <w:webHidden/>
              </w:rPr>
              <w:instrText xml:space="preserve"> PAGEREF _Toc89773469 \h </w:instrText>
            </w:r>
            <w:r w:rsidR="008817F6">
              <w:rPr>
                <w:webHidden/>
              </w:rPr>
            </w:r>
            <w:r w:rsidR="008817F6">
              <w:rPr>
                <w:webHidden/>
              </w:rPr>
              <w:fldChar w:fldCharType="separate"/>
            </w:r>
            <w:r w:rsidR="004C52A0">
              <w:rPr>
                <w:webHidden/>
              </w:rPr>
              <w:t>5</w:t>
            </w:r>
            <w:r w:rsidR="008817F6">
              <w:rPr>
                <w:webHidden/>
              </w:rPr>
              <w:fldChar w:fldCharType="end"/>
            </w:r>
          </w:hyperlink>
        </w:p>
        <w:p w14:paraId="71388D6E" w14:textId="476BE388" w:rsidR="008817F6" w:rsidRDefault="005C472E">
          <w:pPr>
            <w:pStyle w:val="Obsah2"/>
            <w:rPr>
              <w:rFonts w:cstheme="minorBidi"/>
              <w:bCs w:val="0"/>
              <w:sz w:val="22"/>
              <w:szCs w:val="22"/>
            </w:rPr>
          </w:pPr>
          <w:hyperlink w:anchor="_Toc89773470" w:history="1">
            <w:r w:rsidR="008817F6" w:rsidRPr="00D02FF8">
              <w:rPr>
                <w:rStyle w:val="Hypertextovodkaz"/>
                <w:rFonts w:cstheme="minorHAnsi"/>
                <w14:scene3d>
                  <w14:camera w14:prst="orthographicFront"/>
                  <w14:lightRig w14:rig="threePt" w14:dir="t">
                    <w14:rot w14:lat="0" w14:lon="0" w14:rev="0"/>
                  </w14:lightRig>
                </w14:scene3d>
              </w:rPr>
              <w:t>5.2.</w:t>
            </w:r>
            <w:r w:rsidR="008817F6" w:rsidRPr="00D02FF8">
              <w:rPr>
                <w:rStyle w:val="Hypertextovodkaz"/>
                <w:rFonts w:cstheme="minorHAnsi"/>
              </w:rPr>
              <w:t xml:space="preserve"> Kabelový rozvod v zemi</w:t>
            </w:r>
            <w:r w:rsidR="008817F6">
              <w:rPr>
                <w:webHidden/>
              </w:rPr>
              <w:tab/>
            </w:r>
            <w:r w:rsidR="008817F6">
              <w:rPr>
                <w:webHidden/>
              </w:rPr>
              <w:fldChar w:fldCharType="begin"/>
            </w:r>
            <w:r w:rsidR="008817F6">
              <w:rPr>
                <w:webHidden/>
              </w:rPr>
              <w:instrText xml:space="preserve"> PAGEREF _Toc89773470 \h </w:instrText>
            </w:r>
            <w:r w:rsidR="008817F6">
              <w:rPr>
                <w:webHidden/>
              </w:rPr>
            </w:r>
            <w:r w:rsidR="008817F6">
              <w:rPr>
                <w:webHidden/>
              </w:rPr>
              <w:fldChar w:fldCharType="separate"/>
            </w:r>
            <w:r w:rsidR="004C52A0">
              <w:rPr>
                <w:webHidden/>
              </w:rPr>
              <w:t>7</w:t>
            </w:r>
            <w:r w:rsidR="008817F6">
              <w:rPr>
                <w:webHidden/>
              </w:rPr>
              <w:fldChar w:fldCharType="end"/>
            </w:r>
          </w:hyperlink>
        </w:p>
        <w:p w14:paraId="2196AF05" w14:textId="7A6B013F" w:rsidR="008817F6" w:rsidRDefault="005C472E">
          <w:pPr>
            <w:pStyle w:val="Obsah2"/>
            <w:rPr>
              <w:rFonts w:cstheme="minorBidi"/>
              <w:bCs w:val="0"/>
              <w:sz w:val="22"/>
              <w:szCs w:val="22"/>
            </w:rPr>
          </w:pPr>
          <w:hyperlink w:anchor="_Toc89773471" w:history="1">
            <w:r w:rsidR="008817F6" w:rsidRPr="00D02FF8">
              <w:rPr>
                <w:rStyle w:val="Hypertextovodkaz"/>
                <w:rFonts w:cstheme="minorHAnsi"/>
                <w14:scene3d>
                  <w14:camera w14:prst="orthographicFront"/>
                  <w14:lightRig w14:rig="threePt" w14:dir="t">
                    <w14:rot w14:lat="0" w14:lon="0" w14:rev="0"/>
                  </w14:lightRig>
                </w14:scene3d>
              </w:rPr>
              <w:t>5.3.</w:t>
            </w:r>
            <w:r w:rsidR="008817F6" w:rsidRPr="00D02FF8">
              <w:rPr>
                <w:rStyle w:val="Hypertextovodkaz"/>
                <w:rFonts w:cstheme="minorHAnsi"/>
              </w:rPr>
              <w:t xml:space="preserve"> Stožáry</w:t>
            </w:r>
            <w:r w:rsidR="008817F6">
              <w:rPr>
                <w:webHidden/>
              </w:rPr>
              <w:tab/>
            </w:r>
            <w:r w:rsidR="008817F6">
              <w:rPr>
                <w:webHidden/>
              </w:rPr>
              <w:fldChar w:fldCharType="begin"/>
            </w:r>
            <w:r w:rsidR="008817F6">
              <w:rPr>
                <w:webHidden/>
              </w:rPr>
              <w:instrText xml:space="preserve"> PAGEREF _Toc89773471 \h </w:instrText>
            </w:r>
            <w:r w:rsidR="008817F6">
              <w:rPr>
                <w:webHidden/>
              </w:rPr>
            </w:r>
            <w:r w:rsidR="008817F6">
              <w:rPr>
                <w:webHidden/>
              </w:rPr>
              <w:fldChar w:fldCharType="separate"/>
            </w:r>
            <w:r w:rsidR="004C52A0">
              <w:rPr>
                <w:webHidden/>
              </w:rPr>
              <w:t>8</w:t>
            </w:r>
            <w:r w:rsidR="008817F6">
              <w:rPr>
                <w:webHidden/>
              </w:rPr>
              <w:fldChar w:fldCharType="end"/>
            </w:r>
          </w:hyperlink>
        </w:p>
        <w:p w14:paraId="2CC5289C" w14:textId="24C0CE77" w:rsidR="008817F6" w:rsidRDefault="005C472E">
          <w:pPr>
            <w:pStyle w:val="Obsah2"/>
            <w:rPr>
              <w:rFonts w:cstheme="minorBidi"/>
              <w:bCs w:val="0"/>
              <w:sz w:val="22"/>
              <w:szCs w:val="22"/>
            </w:rPr>
          </w:pPr>
          <w:hyperlink w:anchor="_Toc89773472" w:history="1">
            <w:r w:rsidR="008817F6" w:rsidRPr="00D02FF8">
              <w:rPr>
                <w:rStyle w:val="Hypertextovodkaz"/>
                <w:rFonts w:cstheme="minorHAnsi"/>
                <w14:scene3d>
                  <w14:camera w14:prst="orthographicFront"/>
                  <w14:lightRig w14:rig="threePt" w14:dir="t">
                    <w14:rot w14:lat="0" w14:lon="0" w14:rev="0"/>
                  </w14:lightRig>
                </w14:scene3d>
              </w:rPr>
              <w:t>5.4.</w:t>
            </w:r>
            <w:r w:rsidR="008817F6" w:rsidRPr="00D02FF8">
              <w:rPr>
                <w:rStyle w:val="Hypertextovodkaz"/>
                <w:rFonts w:cstheme="minorHAnsi"/>
              </w:rPr>
              <w:t xml:space="preserve"> Výložníky</w:t>
            </w:r>
            <w:r w:rsidR="008817F6">
              <w:rPr>
                <w:webHidden/>
              </w:rPr>
              <w:tab/>
            </w:r>
            <w:r w:rsidR="008817F6">
              <w:rPr>
                <w:webHidden/>
              </w:rPr>
              <w:fldChar w:fldCharType="begin"/>
            </w:r>
            <w:r w:rsidR="008817F6">
              <w:rPr>
                <w:webHidden/>
              </w:rPr>
              <w:instrText xml:space="preserve"> PAGEREF _Toc89773472 \h </w:instrText>
            </w:r>
            <w:r w:rsidR="008817F6">
              <w:rPr>
                <w:webHidden/>
              </w:rPr>
            </w:r>
            <w:r w:rsidR="008817F6">
              <w:rPr>
                <w:webHidden/>
              </w:rPr>
              <w:fldChar w:fldCharType="separate"/>
            </w:r>
            <w:r w:rsidR="004C52A0">
              <w:rPr>
                <w:webHidden/>
              </w:rPr>
              <w:t>9</w:t>
            </w:r>
            <w:r w:rsidR="008817F6">
              <w:rPr>
                <w:webHidden/>
              </w:rPr>
              <w:fldChar w:fldCharType="end"/>
            </w:r>
          </w:hyperlink>
        </w:p>
        <w:p w14:paraId="22B3C1B0" w14:textId="65CCB60F" w:rsidR="008817F6" w:rsidRDefault="005C472E">
          <w:pPr>
            <w:pStyle w:val="Obsah2"/>
            <w:rPr>
              <w:rFonts w:cstheme="minorBidi"/>
              <w:bCs w:val="0"/>
              <w:sz w:val="22"/>
              <w:szCs w:val="22"/>
            </w:rPr>
          </w:pPr>
          <w:hyperlink w:anchor="_Toc89773473" w:history="1">
            <w:r w:rsidR="008817F6" w:rsidRPr="00D02FF8">
              <w:rPr>
                <w:rStyle w:val="Hypertextovodkaz"/>
                <w:rFonts w:cstheme="minorHAnsi"/>
                <w14:scene3d>
                  <w14:camera w14:prst="orthographicFront"/>
                  <w14:lightRig w14:rig="threePt" w14:dir="t">
                    <w14:rot w14:lat="0" w14:lon="0" w14:rev="0"/>
                  </w14:lightRig>
                </w14:scene3d>
              </w:rPr>
              <w:t>5.5.</w:t>
            </w:r>
            <w:r w:rsidR="008817F6" w:rsidRPr="00D02FF8">
              <w:rPr>
                <w:rStyle w:val="Hypertextovodkaz"/>
                <w:rFonts w:cstheme="minorHAnsi"/>
              </w:rPr>
              <w:t xml:space="preserve"> Stožárová rozvodnice a elektrovýzbroj</w:t>
            </w:r>
            <w:r w:rsidR="008817F6">
              <w:rPr>
                <w:webHidden/>
              </w:rPr>
              <w:tab/>
            </w:r>
            <w:r w:rsidR="008817F6">
              <w:rPr>
                <w:webHidden/>
              </w:rPr>
              <w:fldChar w:fldCharType="begin"/>
            </w:r>
            <w:r w:rsidR="008817F6">
              <w:rPr>
                <w:webHidden/>
              </w:rPr>
              <w:instrText xml:space="preserve"> PAGEREF _Toc89773473 \h </w:instrText>
            </w:r>
            <w:r w:rsidR="008817F6">
              <w:rPr>
                <w:webHidden/>
              </w:rPr>
            </w:r>
            <w:r w:rsidR="008817F6">
              <w:rPr>
                <w:webHidden/>
              </w:rPr>
              <w:fldChar w:fldCharType="separate"/>
            </w:r>
            <w:r w:rsidR="004C52A0">
              <w:rPr>
                <w:webHidden/>
              </w:rPr>
              <w:t>9</w:t>
            </w:r>
            <w:r w:rsidR="008817F6">
              <w:rPr>
                <w:webHidden/>
              </w:rPr>
              <w:fldChar w:fldCharType="end"/>
            </w:r>
          </w:hyperlink>
        </w:p>
        <w:p w14:paraId="651A4EAF" w14:textId="08F55174" w:rsidR="008817F6" w:rsidRDefault="005C472E">
          <w:pPr>
            <w:pStyle w:val="Obsah2"/>
            <w:rPr>
              <w:rFonts w:cstheme="minorBidi"/>
              <w:bCs w:val="0"/>
              <w:sz w:val="22"/>
              <w:szCs w:val="22"/>
            </w:rPr>
          </w:pPr>
          <w:hyperlink w:anchor="_Toc89773474" w:history="1">
            <w:r w:rsidR="008817F6" w:rsidRPr="00D02FF8">
              <w:rPr>
                <w:rStyle w:val="Hypertextovodkaz"/>
                <w:rFonts w:cstheme="minorHAnsi"/>
                <w14:scene3d>
                  <w14:camera w14:prst="orthographicFront"/>
                  <w14:lightRig w14:rig="threePt" w14:dir="t">
                    <w14:rot w14:lat="0" w14:lon="0" w14:rev="0"/>
                  </w14:lightRig>
                </w14:scene3d>
              </w:rPr>
              <w:t>5.6.</w:t>
            </w:r>
            <w:r w:rsidR="008817F6" w:rsidRPr="00D02FF8">
              <w:rPr>
                <w:rStyle w:val="Hypertextovodkaz"/>
                <w:rFonts w:cstheme="minorHAnsi"/>
              </w:rPr>
              <w:t xml:space="preserve"> Stožárový základ</w:t>
            </w:r>
            <w:r w:rsidR="008817F6">
              <w:rPr>
                <w:webHidden/>
              </w:rPr>
              <w:tab/>
            </w:r>
            <w:r w:rsidR="008817F6">
              <w:rPr>
                <w:webHidden/>
              </w:rPr>
              <w:fldChar w:fldCharType="begin"/>
            </w:r>
            <w:r w:rsidR="008817F6">
              <w:rPr>
                <w:webHidden/>
              </w:rPr>
              <w:instrText xml:space="preserve"> PAGEREF _Toc89773474 \h </w:instrText>
            </w:r>
            <w:r w:rsidR="008817F6">
              <w:rPr>
                <w:webHidden/>
              </w:rPr>
            </w:r>
            <w:r w:rsidR="008817F6">
              <w:rPr>
                <w:webHidden/>
              </w:rPr>
              <w:fldChar w:fldCharType="separate"/>
            </w:r>
            <w:r w:rsidR="004C52A0">
              <w:rPr>
                <w:webHidden/>
              </w:rPr>
              <w:t>9</w:t>
            </w:r>
            <w:r w:rsidR="008817F6">
              <w:rPr>
                <w:webHidden/>
              </w:rPr>
              <w:fldChar w:fldCharType="end"/>
            </w:r>
          </w:hyperlink>
        </w:p>
        <w:p w14:paraId="3D496FEF" w14:textId="0054BC2E" w:rsidR="008817F6" w:rsidRDefault="005C472E">
          <w:pPr>
            <w:pStyle w:val="Obsah2"/>
            <w:rPr>
              <w:rFonts w:cstheme="minorBidi"/>
              <w:bCs w:val="0"/>
              <w:sz w:val="22"/>
              <w:szCs w:val="22"/>
            </w:rPr>
          </w:pPr>
          <w:hyperlink w:anchor="_Toc89773475" w:history="1">
            <w:r w:rsidR="008817F6" w:rsidRPr="00D02FF8">
              <w:rPr>
                <w:rStyle w:val="Hypertextovodkaz"/>
                <w:rFonts w:cstheme="minorHAnsi"/>
                <w14:scene3d>
                  <w14:camera w14:prst="orthographicFront"/>
                  <w14:lightRig w14:rig="threePt" w14:dir="t">
                    <w14:rot w14:lat="0" w14:lon="0" w14:rev="0"/>
                  </w14:lightRig>
                </w14:scene3d>
              </w:rPr>
              <w:t>5.7.</w:t>
            </w:r>
            <w:r w:rsidR="008817F6" w:rsidRPr="00D02FF8">
              <w:rPr>
                <w:rStyle w:val="Hypertextovodkaz"/>
                <w:rFonts w:cstheme="minorHAnsi"/>
              </w:rPr>
              <w:t xml:space="preserve"> Nátěry</w:t>
            </w:r>
            <w:r w:rsidR="008817F6">
              <w:rPr>
                <w:webHidden/>
              </w:rPr>
              <w:tab/>
            </w:r>
            <w:r w:rsidR="008817F6">
              <w:rPr>
                <w:webHidden/>
              </w:rPr>
              <w:fldChar w:fldCharType="begin"/>
            </w:r>
            <w:r w:rsidR="008817F6">
              <w:rPr>
                <w:webHidden/>
              </w:rPr>
              <w:instrText xml:space="preserve"> PAGEREF _Toc89773475 \h </w:instrText>
            </w:r>
            <w:r w:rsidR="008817F6">
              <w:rPr>
                <w:webHidden/>
              </w:rPr>
            </w:r>
            <w:r w:rsidR="008817F6">
              <w:rPr>
                <w:webHidden/>
              </w:rPr>
              <w:fldChar w:fldCharType="separate"/>
            </w:r>
            <w:r w:rsidR="004C52A0">
              <w:rPr>
                <w:webHidden/>
              </w:rPr>
              <w:t>10</w:t>
            </w:r>
            <w:r w:rsidR="008817F6">
              <w:rPr>
                <w:webHidden/>
              </w:rPr>
              <w:fldChar w:fldCharType="end"/>
            </w:r>
          </w:hyperlink>
        </w:p>
        <w:p w14:paraId="4557EDEE" w14:textId="6C97B3D2" w:rsidR="008817F6" w:rsidRDefault="005C472E">
          <w:pPr>
            <w:pStyle w:val="Obsah2"/>
            <w:rPr>
              <w:rFonts w:cstheme="minorBidi"/>
              <w:bCs w:val="0"/>
              <w:sz w:val="22"/>
              <w:szCs w:val="22"/>
            </w:rPr>
          </w:pPr>
          <w:hyperlink w:anchor="_Toc89773476" w:history="1">
            <w:r w:rsidR="008817F6" w:rsidRPr="00D02FF8">
              <w:rPr>
                <w:rStyle w:val="Hypertextovodkaz"/>
                <w:rFonts w:cstheme="minorHAnsi"/>
                <w14:scene3d>
                  <w14:camera w14:prst="orthographicFront"/>
                  <w14:lightRig w14:rig="threePt" w14:dir="t">
                    <w14:rot w14:lat="0" w14:lon="0" w14:rev="0"/>
                  </w14:lightRig>
                </w14:scene3d>
              </w:rPr>
              <w:t>5.8.</w:t>
            </w:r>
            <w:r w:rsidR="008817F6" w:rsidRPr="00D02FF8">
              <w:rPr>
                <w:rStyle w:val="Hypertextovodkaz"/>
                <w:rFonts w:cstheme="minorHAnsi"/>
              </w:rPr>
              <w:t xml:space="preserve"> Ovládání VO</w:t>
            </w:r>
            <w:r w:rsidR="008817F6">
              <w:rPr>
                <w:webHidden/>
              </w:rPr>
              <w:tab/>
            </w:r>
            <w:r w:rsidR="008817F6">
              <w:rPr>
                <w:webHidden/>
              </w:rPr>
              <w:fldChar w:fldCharType="begin"/>
            </w:r>
            <w:r w:rsidR="008817F6">
              <w:rPr>
                <w:webHidden/>
              </w:rPr>
              <w:instrText xml:space="preserve"> PAGEREF _Toc89773476 \h </w:instrText>
            </w:r>
            <w:r w:rsidR="008817F6">
              <w:rPr>
                <w:webHidden/>
              </w:rPr>
            </w:r>
            <w:r w:rsidR="008817F6">
              <w:rPr>
                <w:webHidden/>
              </w:rPr>
              <w:fldChar w:fldCharType="separate"/>
            </w:r>
            <w:r w:rsidR="004C52A0">
              <w:rPr>
                <w:webHidden/>
              </w:rPr>
              <w:t>10</w:t>
            </w:r>
            <w:r w:rsidR="008817F6">
              <w:rPr>
                <w:webHidden/>
              </w:rPr>
              <w:fldChar w:fldCharType="end"/>
            </w:r>
          </w:hyperlink>
        </w:p>
        <w:p w14:paraId="594F8F96" w14:textId="5ED08AC4" w:rsidR="008817F6" w:rsidRDefault="005C472E">
          <w:pPr>
            <w:pStyle w:val="Obsah2"/>
            <w:rPr>
              <w:rFonts w:cstheme="minorBidi"/>
              <w:bCs w:val="0"/>
              <w:sz w:val="22"/>
              <w:szCs w:val="22"/>
            </w:rPr>
          </w:pPr>
          <w:hyperlink w:anchor="_Toc89773477" w:history="1">
            <w:r w:rsidR="008817F6" w:rsidRPr="00D02FF8">
              <w:rPr>
                <w:rStyle w:val="Hypertextovodkaz"/>
                <w:rFonts w:cstheme="minorHAnsi"/>
                <w14:scene3d>
                  <w14:camera w14:prst="orthographicFront"/>
                  <w14:lightRig w14:rig="threePt" w14:dir="t">
                    <w14:rot w14:lat="0" w14:lon="0" w14:rev="0"/>
                  </w14:lightRig>
                </w14:scene3d>
              </w:rPr>
              <w:t>5.9.</w:t>
            </w:r>
            <w:r w:rsidR="008817F6" w:rsidRPr="00D02FF8">
              <w:rPr>
                <w:rStyle w:val="Hypertextovodkaz"/>
                <w:rFonts w:cstheme="minorHAnsi"/>
              </w:rPr>
              <w:t xml:space="preserve"> Ochrana před úrazem elektrickým proudem</w:t>
            </w:r>
            <w:r w:rsidR="008817F6">
              <w:rPr>
                <w:webHidden/>
              </w:rPr>
              <w:tab/>
            </w:r>
            <w:r w:rsidR="008817F6">
              <w:rPr>
                <w:webHidden/>
              </w:rPr>
              <w:fldChar w:fldCharType="begin"/>
            </w:r>
            <w:r w:rsidR="008817F6">
              <w:rPr>
                <w:webHidden/>
              </w:rPr>
              <w:instrText xml:space="preserve"> PAGEREF _Toc89773477 \h </w:instrText>
            </w:r>
            <w:r w:rsidR="008817F6">
              <w:rPr>
                <w:webHidden/>
              </w:rPr>
            </w:r>
            <w:r w:rsidR="008817F6">
              <w:rPr>
                <w:webHidden/>
              </w:rPr>
              <w:fldChar w:fldCharType="separate"/>
            </w:r>
            <w:r w:rsidR="004C52A0">
              <w:rPr>
                <w:webHidden/>
              </w:rPr>
              <w:t>10</w:t>
            </w:r>
            <w:r w:rsidR="008817F6">
              <w:rPr>
                <w:webHidden/>
              </w:rPr>
              <w:fldChar w:fldCharType="end"/>
            </w:r>
          </w:hyperlink>
        </w:p>
        <w:p w14:paraId="5C445C4F" w14:textId="1EBE0109" w:rsidR="008817F6" w:rsidRDefault="005C472E">
          <w:pPr>
            <w:pStyle w:val="Obsah2"/>
            <w:rPr>
              <w:rFonts w:cstheme="minorBidi"/>
              <w:bCs w:val="0"/>
              <w:sz w:val="22"/>
              <w:szCs w:val="22"/>
            </w:rPr>
          </w:pPr>
          <w:hyperlink w:anchor="_Toc89773478" w:history="1">
            <w:r w:rsidR="008817F6" w:rsidRPr="00D02FF8">
              <w:rPr>
                <w:rStyle w:val="Hypertextovodkaz"/>
                <w:rFonts w:cstheme="minorHAnsi"/>
                <w14:scene3d>
                  <w14:camera w14:prst="orthographicFront"/>
                  <w14:lightRig w14:rig="threePt" w14:dir="t">
                    <w14:rot w14:lat="0" w14:lon="0" w14:rev="0"/>
                  </w14:lightRig>
                </w14:scene3d>
              </w:rPr>
              <w:t>5.10.</w:t>
            </w:r>
            <w:r w:rsidR="008817F6" w:rsidRPr="00D02FF8">
              <w:rPr>
                <w:rStyle w:val="Hypertextovodkaz"/>
                <w:rFonts w:cstheme="minorHAnsi"/>
              </w:rPr>
              <w:t xml:space="preserve"> Uzemnění stožárů a ochrana před atmosférickým přepětím</w:t>
            </w:r>
            <w:r w:rsidR="008817F6">
              <w:rPr>
                <w:webHidden/>
              </w:rPr>
              <w:tab/>
            </w:r>
            <w:r w:rsidR="008817F6">
              <w:rPr>
                <w:webHidden/>
              </w:rPr>
              <w:fldChar w:fldCharType="begin"/>
            </w:r>
            <w:r w:rsidR="008817F6">
              <w:rPr>
                <w:webHidden/>
              </w:rPr>
              <w:instrText xml:space="preserve"> PAGEREF _Toc89773478 \h </w:instrText>
            </w:r>
            <w:r w:rsidR="008817F6">
              <w:rPr>
                <w:webHidden/>
              </w:rPr>
            </w:r>
            <w:r w:rsidR="008817F6">
              <w:rPr>
                <w:webHidden/>
              </w:rPr>
              <w:fldChar w:fldCharType="separate"/>
            </w:r>
            <w:r w:rsidR="004C52A0">
              <w:rPr>
                <w:webHidden/>
              </w:rPr>
              <w:t>11</w:t>
            </w:r>
            <w:r w:rsidR="008817F6">
              <w:rPr>
                <w:webHidden/>
              </w:rPr>
              <w:fldChar w:fldCharType="end"/>
            </w:r>
          </w:hyperlink>
        </w:p>
        <w:p w14:paraId="45963557" w14:textId="3227D153" w:rsidR="008817F6" w:rsidRDefault="005C472E">
          <w:pPr>
            <w:pStyle w:val="Obsah2"/>
            <w:rPr>
              <w:rFonts w:cstheme="minorBidi"/>
              <w:bCs w:val="0"/>
              <w:sz w:val="22"/>
              <w:szCs w:val="22"/>
            </w:rPr>
          </w:pPr>
          <w:hyperlink w:anchor="_Toc89773479" w:history="1">
            <w:r w:rsidR="008817F6" w:rsidRPr="00D02FF8">
              <w:rPr>
                <w:rStyle w:val="Hypertextovodkaz"/>
                <w:rFonts w:cstheme="minorHAnsi"/>
                <w14:scene3d>
                  <w14:camera w14:prst="orthographicFront"/>
                  <w14:lightRig w14:rig="threePt" w14:dir="t">
                    <w14:rot w14:lat="0" w14:lon="0" w14:rev="0"/>
                  </w14:lightRig>
                </w14:scene3d>
              </w:rPr>
              <w:t>5.11.</w:t>
            </w:r>
            <w:r w:rsidR="008817F6" w:rsidRPr="00D02FF8">
              <w:rPr>
                <w:rStyle w:val="Hypertextovodkaz"/>
                <w:rFonts w:cstheme="minorHAnsi"/>
              </w:rPr>
              <w:t xml:space="preserve"> Zemní práce</w:t>
            </w:r>
            <w:r w:rsidR="008817F6">
              <w:rPr>
                <w:webHidden/>
              </w:rPr>
              <w:tab/>
            </w:r>
            <w:r w:rsidR="008817F6">
              <w:rPr>
                <w:webHidden/>
              </w:rPr>
              <w:fldChar w:fldCharType="begin"/>
            </w:r>
            <w:r w:rsidR="008817F6">
              <w:rPr>
                <w:webHidden/>
              </w:rPr>
              <w:instrText xml:space="preserve"> PAGEREF _Toc89773479 \h </w:instrText>
            </w:r>
            <w:r w:rsidR="008817F6">
              <w:rPr>
                <w:webHidden/>
              </w:rPr>
            </w:r>
            <w:r w:rsidR="008817F6">
              <w:rPr>
                <w:webHidden/>
              </w:rPr>
              <w:fldChar w:fldCharType="separate"/>
            </w:r>
            <w:r w:rsidR="004C52A0">
              <w:rPr>
                <w:webHidden/>
              </w:rPr>
              <w:t>11</w:t>
            </w:r>
            <w:r w:rsidR="008817F6">
              <w:rPr>
                <w:webHidden/>
              </w:rPr>
              <w:fldChar w:fldCharType="end"/>
            </w:r>
          </w:hyperlink>
        </w:p>
        <w:p w14:paraId="2E892100" w14:textId="65C92DFC" w:rsidR="008817F6" w:rsidRDefault="005C472E">
          <w:pPr>
            <w:pStyle w:val="Obsah2"/>
            <w:rPr>
              <w:rFonts w:cstheme="minorBidi"/>
              <w:bCs w:val="0"/>
              <w:sz w:val="22"/>
              <w:szCs w:val="22"/>
            </w:rPr>
          </w:pPr>
          <w:hyperlink w:anchor="_Toc89773480" w:history="1">
            <w:r w:rsidR="008817F6" w:rsidRPr="00D02FF8">
              <w:rPr>
                <w:rStyle w:val="Hypertextovodkaz"/>
                <w:rFonts w:cstheme="minorHAnsi"/>
                <w14:scene3d>
                  <w14:camera w14:prst="orthographicFront"/>
                  <w14:lightRig w14:rig="threePt" w14:dir="t">
                    <w14:rot w14:lat="0" w14:lon="0" w14:rev="0"/>
                  </w14:lightRig>
                </w14:scene3d>
              </w:rPr>
              <w:t>5.12.</w:t>
            </w:r>
            <w:r w:rsidR="008817F6" w:rsidRPr="00D02FF8">
              <w:rPr>
                <w:rStyle w:val="Hypertextovodkaz"/>
                <w:rFonts w:cstheme="minorHAnsi"/>
              </w:rPr>
              <w:t xml:space="preserve"> Fotodokumentace stavby</w:t>
            </w:r>
            <w:r w:rsidR="008817F6">
              <w:rPr>
                <w:webHidden/>
              </w:rPr>
              <w:tab/>
            </w:r>
            <w:r w:rsidR="008817F6">
              <w:rPr>
                <w:webHidden/>
              </w:rPr>
              <w:fldChar w:fldCharType="begin"/>
            </w:r>
            <w:r w:rsidR="008817F6">
              <w:rPr>
                <w:webHidden/>
              </w:rPr>
              <w:instrText xml:space="preserve"> PAGEREF _Toc89773480 \h </w:instrText>
            </w:r>
            <w:r w:rsidR="008817F6">
              <w:rPr>
                <w:webHidden/>
              </w:rPr>
            </w:r>
            <w:r w:rsidR="008817F6">
              <w:rPr>
                <w:webHidden/>
              </w:rPr>
              <w:fldChar w:fldCharType="separate"/>
            </w:r>
            <w:r w:rsidR="004C52A0">
              <w:rPr>
                <w:webHidden/>
              </w:rPr>
              <w:t>12</w:t>
            </w:r>
            <w:r w:rsidR="008817F6">
              <w:rPr>
                <w:webHidden/>
              </w:rPr>
              <w:fldChar w:fldCharType="end"/>
            </w:r>
          </w:hyperlink>
        </w:p>
        <w:p w14:paraId="5DC3C109" w14:textId="054D3661" w:rsidR="008817F6" w:rsidRDefault="005C472E">
          <w:pPr>
            <w:pStyle w:val="Obsah1"/>
            <w:rPr>
              <w:rFonts w:eastAsiaTheme="minorEastAsia"/>
              <w:b w:val="0"/>
              <w:bCs w:val="0"/>
              <w:sz w:val="22"/>
              <w:szCs w:val="22"/>
              <w:lang w:eastAsia="cs-CZ"/>
            </w:rPr>
          </w:pPr>
          <w:hyperlink w:anchor="_Toc89773481" w:history="1">
            <w:r w:rsidR="008817F6" w:rsidRPr="00D02FF8">
              <w:rPr>
                <w:rStyle w:val="Hypertextovodkaz"/>
              </w:rPr>
              <w:t>6. Závazné doklady k přejímacímu řízení</w:t>
            </w:r>
            <w:r w:rsidR="008817F6">
              <w:rPr>
                <w:webHidden/>
              </w:rPr>
              <w:tab/>
            </w:r>
            <w:r w:rsidR="008817F6">
              <w:rPr>
                <w:webHidden/>
              </w:rPr>
              <w:fldChar w:fldCharType="begin"/>
            </w:r>
            <w:r w:rsidR="008817F6">
              <w:rPr>
                <w:webHidden/>
              </w:rPr>
              <w:instrText xml:space="preserve"> PAGEREF _Toc89773481 \h </w:instrText>
            </w:r>
            <w:r w:rsidR="008817F6">
              <w:rPr>
                <w:webHidden/>
              </w:rPr>
            </w:r>
            <w:r w:rsidR="008817F6">
              <w:rPr>
                <w:webHidden/>
              </w:rPr>
              <w:fldChar w:fldCharType="separate"/>
            </w:r>
            <w:r w:rsidR="004C52A0">
              <w:rPr>
                <w:webHidden/>
              </w:rPr>
              <w:t>12</w:t>
            </w:r>
            <w:r w:rsidR="008817F6">
              <w:rPr>
                <w:webHidden/>
              </w:rPr>
              <w:fldChar w:fldCharType="end"/>
            </w:r>
          </w:hyperlink>
        </w:p>
        <w:p w14:paraId="39D14D69" w14:textId="753E5B75" w:rsidR="008817F6" w:rsidRDefault="005C472E">
          <w:pPr>
            <w:pStyle w:val="Obsah1"/>
            <w:rPr>
              <w:rFonts w:eastAsiaTheme="minorEastAsia"/>
              <w:b w:val="0"/>
              <w:bCs w:val="0"/>
              <w:sz w:val="22"/>
              <w:szCs w:val="22"/>
              <w:lang w:eastAsia="cs-CZ"/>
            </w:rPr>
          </w:pPr>
          <w:hyperlink w:anchor="_Toc89773482" w:history="1">
            <w:r w:rsidR="008817F6" w:rsidRPr="00D02FF8">
              <w:rPr>
                <w:rStyle w:val="Hypertextovodkaz"/>
              </w:rPr>
              <w:t>7. Zabezpečení požadavků požární ochrany</w:t>
            </w:r>
            <w:r w:rsidR="008817F6">
              <w:rPr>
                <w:webHidden/>
              </w:rPr>
              <w:tab/>
            </w:r>
            <w:r w:rsidR="008817F6">
              <w:rPr>
                <w:webHidden/>
              </w:rPr>
              <w:fldChar w:fldCharType="begin"/>
            </w:r>
            <w:r w:rsidR="008817F6">
              <w:rPr>
                <w:webHidden/>
              </w:rPr>
              <w:instrText xml:space="preserve"> PAGEREF _Toc89773482 \h </w:instrText>
            </w:r>
            <w:r w:rsidR="008817F6">
              <w:rPr>
                <w:webHidden/>
              </w:rPr>
            </w:r>
            <w:r w:rsidR="008817F6">
              <w:rPr>
                <w:webHidden/>
              </w:rPr>
              <w:fldChar w:fldCharType="separate"/>
            </w:r>
            <w:r w:rsidR="004C52A0">
              <w:rPr>
                <w:webHidden/>
              </w:rPr>
              <w:t>13</w:t>
            </w:r>
            <w:r w:rsidR="008817F6">
              <w:rPr>
                <w:webHidden/>
              </w:rPr>
              <w:fldChar w:fldCharType="end"/>
            </w:r>
          </w:hyperlink>
        </w:p>
        <w:p w14:paraId="2D939880" w14:textId="7874596E" w:rsidR="008817F6" w:rsidRDefault="005C472E">
          <w:pPr>
            <w:pStyle w:val="Obsah1"/>
            <w:rPr>
              <w:rFonts w:eastAsiaTheme="minorEastAsia"/>
              <w:b w:val="0"/>
              <w:bCs w:val="0"/>
              <w:sz w:val="22"/>
              <w:szCs w:val="22"/>
              <w:lang w:eastAsia="cs-CZ"/>
            </w:rPr>
          </w:pPr>
          <w:hyperlink w:anchor="_Toc89773483" w:history="1">
            <w:r w:rsidR="008817F6" w:rsidRPr="00D02FF8">
              <w:rPr>
                <w:rStyle w:val="Hypertextovodkaz"/>
              </w:rPr>
              <w:t>8. Povinnosti montážní organizace a investora</w:t>
            </w:r>
            <w:r w:rsidR="008817F6">
              <w:rPr>
                <w:webHidden/>
              </w:rPr>
              <w:tab/>
            </w:r>
            <w:r w:rsidR="008817F6">
              <w:rPr>
                <w:webHidden/>
              </w:rPr>
              <w:fldChar w:fldCharType="begin"/>
            </w:r>
            <w:r w:rsidR="008817F6">
              <w:rPr>
                <w:webHidden/>
              </w:rPr>
              <w:instrText xml:space="preserve"> PAGEREF _Toc89773483 \h </w:instrText>
            </w:r>
            <w:r w:rsidR="008817F6">
              <w:rPr>
                <w:webHidden/>
              </w:rPr>
            </w:r>
            <w:r w:rsidR="008817F6">
              <w:rPr>
                <w:webHidden/>
              </w:rPr>
              <w:fldChar w:fldCharType="separate"/>
            </w:r>
            <w:r w:rsidR="004C52A0">
              <w:rPr>
                <w:webHidden/>
              </w:rPr>
              <w:t>13</w:t>
            </w:r>
            <w:r w:rsidR="008817F6">
              <w:rPr>
                <w:webHidden/>
              </w:rPr>
              <w:fldChar w:fldCharType="end"/>
            </w:r>
          </w:hyperlink>
        </w:p>
        <w:p w14:paraId="124E3ACC" w14:textId="34C18FB2" w:rsidR="008817F6" w:rsidRDefault="005C472E">
          <w:pPr>
            <w:pStyle w:val="Obsah1"/>
            <w:rPr>
              <w:rFonts w:eastAsiaTheme="minorEastAsia"/>
              <w:b w:val="0"/>
              <w:bCs w:val="0"/>
              <w:sz w:val="22"/>
              <w:szCs w:val="22"/>
              <w:lang w:eastAsia="cs-CZ"/>
            </w:rPr>
          </w:pPr>
          <w:hyperlink w:anchor="_Toc89773484" w:history="1">
            <w:r w:rsidR="008817F6" w:rsidRPr="00D02FF8">
              <w:rPr>
                <w:rStyle w:val="Hypertextovodkaz"/>
              </w:rPr>
              <w:t>9. Požadavky na provoz zařízení</w:t>
            </w:r>
            <w:r w:rsidR="008817F6">
              <w:rPr>
                <w:webHidden/>
              </w:rPr>
              <w:tab/>
            </w:r>
            <w:r w:rsidR="008817F6">
              <w:rPr>
                <w:webHidden/>
              </w:rPr>
              <w:fldChar w:fldCharType="begin"/>
            </w:r>
            <w:r w:rsidR="008817F6">
              <w:rPr>
                <w:webHidden/>
              </w:rPr>
              <w:instrText xml:space="preserve"> PAGEREF _Toc89773484 \h </w:instrText>
            </w:r>
            <w:r w:rsidR="008817F6">
              <w:rPr>
                <w:webHidden/>
              </w:rPr>
            </w:r>
            <w:r w:rsidR="008817F6">
              <w:rPr>
                <w:webHidden/>
              </w:rPr>
              <w:fldChar w:fldCharType="separate"/>
            </w:r>
            <w:r w:rsidR="004C52A0">
              <w:rPr>
                <w:webHidden/>
              </w:rPr>
              <w:t>13</w:t>
            </w:r>
            <w:r w:rsidR="008817F6">
              <w:rPr>
                <w:webHidden/>
              </w:rPr>
              <w:fldChar w:fldCharType="end"/>
            </w:r>
          </w:hyperlink>
        </w:p>
        <w:p w14:paraId="5E3264D9" w14:textId="5953C263" w:rsidR="008817F6" w:rsidRDefault="005C472E">
          <w:pPr>
            <w:pStyle w:val="Obsah1"/>
            <w:rPr>
              <w:rFonts w:eastAsiaTheme="minorEastAsia"/>
              <w:b w:val="0"/>
              <w:bCs w:val="0"/>
              <w:sz w:val="22"/>
              <w:szCs w:val="22"/>
              <w:lang w:eastAsia="cs-CZ"/>
            </w:rPr>
          </w:pPr>
          <w:hyperlink w:anchor="_Toc89773485" w:history="1">
            <w:r w:rsidR="008817F6" w:rsidRPr="00D02FF8">
              <w:rPr>
                <w:rStyle w:val="Hypertextovodkaz"/>
              </w:rPr>
              <w:t>10. Napojení na stávající technickou infrastrukturu</w:t>
            </w:r>
            <w:r w:rsidR="008817F6">
              <w:rPr>
                <w:webHidden/>
              </w:rPr>
              <w:tab/>
            </w:r>
            <w:r w:rsidR="008817F6">
              <w:rPr>
                <w:webHidden/>
              </w:rPr>
              <w:fldChar w:fldCharType="begin"/>
            </w:r>
            <w:r w:rsidR="008817F6">
              <w:rPr>
                <w:webHidden/>
              </w:rPr>
              <w:instrText xml:space="preserve"> PAGEREF _Toc89773485 \h </w:instrText>
            </w:r>
            <w:r w:rsidR="008817F6">
              <w:rPr>
                <w:webHidden/>
              </w:rPr>
            </w:r>
            <w:r w:rsidR="008817F6">
              <w:rPr>
                <w:webHidden/>
              </w:rPr>
              <w:fldChar w:fldCharType="separate"/>
            </w:r>
            <w:r w:rsidR="004C52A0">
              <w:rPr>
                <w:webHidden/>
              </w:rPr>
              <w:t>14</w:t>
            </w:r>
            <w:r w:rsidR="008817F6">
              <w:rPr>
                <w:webHidden/>
              </w:rPr>
              <w:fldChar w:fldCharType="end"/>
            </w:r>
          </w:hyperlink>
        </w:p>
        <w:p w14:paraId="4E53B046" w14:textId="4B1CD3D6" w:rsidR="008817F6" w:rsidRDefault="005C472E">
          <w:pPr>
            <w:pStyle w:val="Obsah1"/>
            <w:rPr>
              <w:rFonts w:eastAsiaTheme="minorEastAsia"/>
              <w:b w:val="0"/>
              <w:bCs w:val="0"/>
              <w:sz w:val="22"/>
              <w:szCs w:val="22"/>
              <w:lang w:eastAsia="cs-CZ"/>
            </w:rPr>
          </w:pPr>
          <w:hyperlink w:anchor="_Toc89773486" w:history="1">
            <w:r w:rsidR="008817F6" w:rsidRPr="00D02FF8">
              <w:rPr>
                <w:rStyle w:val="Hypertextovodkaz"/>
              </w:rPr>
              <w:t>11. Vliv stavby na povrchové a podzemní vody</w:t>
            </w:r>
            <w:r w:rsidR="008817F6">
              <w:rPr>
                <w:webHidden/>
              </w:rPr>
              <w:tab/>
            </w:r>
            <w:r w:rsidR="008817F6">
              <w:rPr>
                <w:webHidden/>
              </w:rPr>
              <w:fldChar w:fldCharType="begin"/>
            </w:r>
            <w:r w:rsidR="008817F6">
              <w:rPr>
                <w:webHidden/>
              </w:rPr>
              <w:instrText xml:space="preserve"> PAGEREF _Toc89773486 \h </w:instrText>
            </w:r>
            <w:r w:rsidR="008817F6">
              <w:rPr>
                <w:webHidden/>
              </w:rPr>
            </w:r>
            <w:r w:rsidR="008817F6">
              <w:rPr>
                <w:webHidden/>
              </w:rPr>
              <w:fldChar w:fldCharType="separate"/>
            </w:r>
            <w:r w:rsidR="004C52A0">
              <w:rPr>
                <w:webHidden/>
              </w:rPr>
              <w:t>14</w:t>
            </w:r>
            <w:r w:rsidR="008817F6">
              <w:rPr>
                <w:webHidden/>
              </w:rPr>
              <w:fldChar w:fldCharType="end"/>
            </w:r>
          </w:hyperlink>
        </w:p>
        <w:p w14:paraId="5D1FF243" w14:textId="7B9E464B" w:rsidR="002E3D23" w:rsidRDefault="002E3D23" w:rsidP="006801EA">
          <w:pPr>
            <w:tabs>
              <w:tab w:val="left" w:pos="993"/>
            </w:tabs>
            <w:rPr>
              <w:szCs w:val="24"/>
            </w:rPr>
          </w:pPr>
          <w:r>
            <w:fldChar w:fldCharType="end"/>
          </w:r>
        </w:p>
      </w:sdtContent>
    </w:sdt>
    <w:p w14:paraId="5D1FF244" w14:textId="77777777" w:rsidR="00EB0640" w:rsidRDefault="00EB0640" w:rsidP="00EA50F4">
      <w:pPr>
        <w:rPr>
          <w:szCs w:val="24"/>
        </w:rPr>
      </w:pPr>
      <w:r>
        <w:rPr>
          <w:szCs w:val="24"/>
        </w:rPr>
        <w:br w:type="page"/>
      </w:r>
    </w:p>
    <w:p w14:paraId="0A78C356" w14:textId="77777777" w:rsidR="004E63CF" w:rsidRPr="001803FB" w:rsidRDefault="004E63CF" w:rsidP="004E63CF">
      <w:pPr>
        <w:pStyle w:val="Nadpis1"/>
        <w:keepNext w:val="0"/>
        <w:widowControl w:val="0"/>
        <w:tabs>
          <w:tab w:val="num" w:pos="829"/>
        </w:tabs>
        <w:spacing w:before="120" w:line="276" w:lineRule="auto"/>
        <w:ind w:left="829" w:hanging="432"/>
        <w:contextualSpacing/>
        <w:rPr>
          <w:rFonts w:cstheme="minorHAnsi"/>
        </w:rPr>
      </w:pPr>
      <w:bookmarkStart w:id="0" w:name="_Toc63346330"/>
      <w:bookmarkStart w:id="1" w:name="_Toc89773462"/>
      <w:r w:rsidRPr="00AE489F">
        <w:lastRenderedPageBreak/>
        <w:t>Předmět pr</w:t>
      </w:r>
      <w:r w:rsidRPr="001803FB">
        <w:rPr>
          <w:rFonts w:cstheme="minorHAnsi"/>
        </w:rPr>
        <w:t>ojektu</w:t>
      </w:r>
      <w:bookmarkEnd w:id="0"/>
      <w:bookmarkEnd w:id="1"/>
    </w:p>
    <w:p w14:paraId="00337E6B" w14:textId="1CEC4F4B" w:rsidR="00237320" w:rsidRPr="00237320" w:rsidRDefault="00EE6EB7" w:rsidP="00237320">
      <w:pPr>
        <w:rPr>
          <w:rFonts w:cstheme="minorHAnsi"/>
          <w:sz w:val="22"/>
        </w:rPr>
      </w:pPr>
      <w:r w:rsidRPr="007020B9">
        <w:rPr>
          <w:rFonts w:cstheme="minorHAnsi"/>
          <w:sz w:val="22"/>
        </w:rPr>
        <w:t xml:space="preserve">Projekt řeší </w:t>
      </w:r>
      <w:r w:rsidR="007314A6">
        <w:rPr>
          <w:rFonts w:cstheme="minorHAnsi"/>
          <w:sz w:val="22"/>
        </w:rPr>
        <w:t>úpravy</w:t>
      </w:r>
      <w:r w:rsidR="00174A21">
        <w:rPr>
          <w:rFonts w:cstheme="minorHAnsi"/>
          <w:sz w:val="22"/>
        </w:rPr>
        <w:t xml:space="preserve"> </w:t>
      </w:r>
      <w:r w:rsidR="009B42B8" w:rsidRPr="007020B9">
        <w:rPr>
          <w:rFonts w:cstheme="minorHAnsi"/>
          <w:sz w:val="22"/>
        </w:rPr>
        <w:t>veřejné</w:t>
      </w:r>
      <w:r w:rsidR="008006E0">
        <w:rPr>
          <w:rFonts w:cstheme="minorHAnsi"/>
          <w:sz w:val="22"/>
        </w:rPr>
        <w:t>ho</w:t>
      </w:r>
      <w:r w:rsidR="009B42B8" w:rsidRPr="007020B9">
        <w:rPr>
          <w:rFonts w:cstheme="minorHAnsi"/>
          <w:sz w:val="22"/>
        </w:rPr>
        <w:t xml:space="preserve"> osvětlení </w:t>
      </w:r>
      <w:r w:rsidR="00A16A8B">
        <w:rPr>
          <w:rFonts w:cstheme="minorHAnsi"/>
          <w:sz w:val="22"/>
        </w:rPr>
        <w:t>v souvislosti s</w:t>
      </w:r>
      <w:r w:rsidR="00D1550D">
        <w:rPr>
          <w:rFonts w:cstheme="minorHAnsi"/>
          <w:sz w:val="22"/>
        </w:rPr>
        <w:t> vnějšími s</w:t>
      </w:r>
      <w:r w:rsidR="00AD5AA0">
        <w:rPr>
          <w:rFonts w:cstheme="minorHAnsi"/>
          <w:sz w:val="22"/>
        </w:rPr>
        <w:t>t</w:t>
      </w:r>
      <w:r w:rsidR="00D1550D">
        <w:rPr>
          <w:rFonts w:cstheme="minorHAnsi"/>
          <w:sz w:val="22"/>
        </w:rPr>
        <w:t>a</w:t>
      </w:r>
      <w:r w:rsidR="00AD5AA0">
        <w:rPr>
          <w:rFonts w:cstheme="minorHAnsi"/>
          <w:sz w:val="22"/>
        </w:rPr>
        <w:t>v</w:t>
      </w:r>
      <w:r w:rsidR="00D1550D">
        <w:rPr>
          <w:rFonts w:cstheme="minorHAnsi"/>
          <w:sz w:val="22"/>
        </w:rPr>
        <w:t>e</w:t>
      </w:r>
      <w:r w:rsidR="00AD5AA0">
        <w:rPr>
          <w:rFonts w:cstheme="minorHAnsi"/>
          <w:sz w:val="22"/>
        </w:rPr>
        <w:t>bními pr</w:t>
      </w:r>
      <w:r w:rsidR="00D1550D">
        <w:rPr>
          <w:rFonts w:cstheme="minorHAnsi"/>
          <w:sz w:val="22"/>
        </w:rPr>
        <w:t>a</w:t>
      </w:r>
      <w:r w:rsidR="00AD5AA0">
        <w:rPr>
          <w:rFonts w:cstheme="minorHAnsi"/>
          <w:sz w:val="22"/>
        </w:rPr>
        <w:t xml:space="preserve">cemi realizovanými kolem </w:t>
      </w:r>
      <w:r w:rsidR="00D1550D">
        <w:rPr>
          <w:rFonts w:cstheme="minorHAnsi"/>
          <w:sz w:val="22"/>
        </w:rPr>
        <w:t>parkovací</w:t>
      </w:r>
      <w:r w:rsidR="002C6254">
        <w:rPr>
          <w:rFonts w:cstheme="minorHAnsi"/>
          <w:sz w:val="22"/>
        </w:rPr>
        <w:t>ho objektu realizovanými v rámci akce:</w:t>
      </w:r>
      <w:r w:rsidR="00237320" w:rsidRPr="00237320">
        <w:rPr>
          <w:rFonts w:cstheme="minorHAnsi"/>
          <w:sz w:val="22"/>
        </w:rPr>
        <w:t xml:space="preserve"> Rekonstrukce parkovacích objektů č. 42 na ul. B. Václavka, Ostrava – Dubina</w:t>
      </w:r>
      <w:r w:rsidR="00227B0E">
        <w:rPr>
          <w:rFonts w:cstheme="minorHAnsi"/>
          <w:sz w:val="22"/>
        </w:rPr>
        <w:t>.</w:t>
      </w:r>
    </w:p>
    <w:p w14:paraId="73867557" w14:textId="528579F4" w:rsidR="009B42B8" w:rsidRPr="007020B9" w:rsidRDefault="009B42B8" w:rsidP="009B42B8">
      <w:pPr>
        <w:pStyle w:val="Import2"/>
        <w:spacing w:line="276" w:lineRule="auto"/>
        <w:ind w:firstLine="0"/>
        <w:jc w:val="both"/>
        <w:rPr>
          <w:rFonts w:asciiTheme="minorHAnsi" w:hAnsiTheme="minorHAnsi" w:cstheme="minorHAnsi"/>
          <w:sz w:val="22"/>
          <w:szCs w:val="22"/>
        </w:rPr>
      </w:pPr>
    </w:p>
    <w:p w14:paraId="1CFEA356" w14:textId="435885E9" w:rsidR="004E63CF" w:rsidRPr="007020B9" w:rsidRDefault="004E63CF" w:rsidP="004E63CF">
      <w:pPr>
        <w:pStyle w:val="Import2"/>
        <w:spacing w:line="276" w:lineRule="auto"/>
        <w:ind w:firstLine="0"/>
        <w:jc w:val="both"/>
        <w:rPr>
          <w:rFonts w:asciiTheme="minorHAnsi" w:hAnsiTheme="minorHAnsi" w:cstheme="minorHAnsi"/>
          <w:sz w:val="22"/>
          <w:szCs w:val="22"/>
        </w:rPr>
      </w:pPr>
      <w:r w:rsidRPr="007020B9">
        <w:rPr>
          <w:rFonts w:asciiTheme="minorHAnsi" w:hAnsiTheme="minorHAnsi" w:cstheme="minorHAnsi"/>
          <w:sz w:val="22"/>
          <w:szCs w:val="22"/>
        </w:rPr>
        <w:t>Stavba zahrnuje:</w:t>
      </w:r>
    </w:p>
    <w:p w14:paraId="7D83229A" w14:textId="45088800" w:rsidR="00027A33" w:rsidRPr="007020B9" w:rsidRDefault="004E63CF" w:rsidP="004E63CF">
      <w:pPr>
        <w:pStyle w:val="Import2"/>
        <w:spacing w:line="276" w:lineRule="auto"/>
        <w:ind w:firstLine="0"/>
        <w:jc w:val="both"/>
        <w:rPr>
          <w:rFonts w:asciiTheme="minorHAnsi" w:hAnsiTheme="minorHAnsi" w:cstheme="minorHAnsi"/>
          <w:sz w:val="22"/>
          <w:szCs w:val="22"/>
        </w:rPr>
      </w:pPr>
      <w:r w:rsidRPr="007020B9">
        <w:rPr>
          <w:rFonts w:asciiTheme="minorHAnsi" w:hAnsiTheme="minorHAnsi" w:cstheme="minorHAnsi"/>
          <w:sz w:val="22"/>
          <w:szCs w:val="22"/>
        </w:rPr>
        <w:t>- výstavbu nového zařízení ve</w:t>
      </w:r>
      <w:r w:rsidR="00EC1786" w:rsidRPr="007020B9">
        <w:rPr>
          <w:rFonts w:asciiTheme="minorHAnsi" w:hAnsiTheme="minorHAnsi" w:cstheme="minorHAnsi"/>
          <w:sz w:val="22"/>
          <w:szCs w:val="22"/>
        </w:rPr>
        <w:t>nkovního</w:t>
      </w:r>
      <w:r w:rsidRPr="007020B9">
        <w:rPr>
          <w:rFonts w:asciiTheme="minorHAnsi" w:hAnsiTheme="minorHAnsi" w:cstheme="minorHAnsi"/>
          <w:sz w:val="22"/>
          <w:szCs w:val="22"/>
        </w:rPr>
        <w:t xml:space="preserve"> osvětlení v dotčené oblasti, zahrnující zřízení nových světelných míst </w:t>
      </w:r>
      <w:r w:rsidR="00C25A4C" w:rsidRPr="00711D13">
        <w:rPr>
          <w:rFonts w:asciiTheme="minorHAnsi" w:hAnsiTheme="minorHAnsi" w:cstheme="minorHAnsi"/>
          <w:sz w:val="22"/>
          <w:szCs w:val="22"/>
        </w:rPr>
        <w:t>č.</w:t>
      </w:r>
      <w:r w:rsidR="00227B0E" w:rsidRPr="00711D13">
        <w:rPr>
          <w:rFonts w:asciiTheme="minorHAnsi" w:hAnsiTheme="minorHAnsi" w:cstheme="minorHAnsi"/>
          <w:sz w:val="22"/>
          <w:szCs w:val="22"/>
        </w:rPr>
        <w:t xml:space="preserve">1 až </w:t>
      </w:r>
      <w:r w:rsidR="00290D8E" w:rsidRPr="00711D13">
        <w:rPr>
          <w:rFonts w:asciiTheme="minorHAnsi" w:hAnsiTheme="minorHAnsi" w:cstheme="minorHAnsi"/>
          <w:sz w:val="22"/>
          <w:szCs w:val="22"/>
        </w:rPr>
        <w:t>7</w:t>
      </w:r>
      <w:r w:rsidR="00027A33" w:rsidRPr="00711D13">
        <w:rPr>
          <w:rFonts w:asciiTheme="minorHAnsi" w:hAnsiTheme="minorHAnsi" w:cstheme="minorHAnsi"/>
          <w:sz w:val="22"/>
          <w:szCs w:val="22"/>
        </w:rPr>
        <w:t>,</w:t>
      </w:r>
      <w:r w:rsidR="008D2529" w:rsidRPr="00711D13">
        <w:rPr>
          <w:rFonts w:asciiTheme="minorHAnsi" w:hAnsiTheme="minorHAnsi" w:cstheme="minorHAnsi"/>
          <w:sz w:val="22"/>
          <w:szCs w:val="22"/>
        </w:rPr>
        <w:t xml:space="preserve"> včetně </w:t>
      </w:r>
      <w:r w:rsidR="00836487" w:rsidRPr="00711D13">
        <w:rPr>
          <w:rFonts w:asciiTheme="minorHAnsi" w:hAnsiTheme="minorHAnsi" w:cstheme="minorHAnsi"/>
          <w:sz w:val="22"/>
          <w:szCs w:val="22"/>
        </w:rPr>
        <w:t xml:space="preserve">nového </w:t>
      </w:r>
      <w:r w:rsidRPr="00711D13">
        <w:rPr>
          <w:rFonts w:asciiTheme="minorHAnsi" w:hAnsiTheme="minorHAnsi" w:cstheme="minorHAnsi"/>
          <w:sz w:val="22"/>
          <w:szCs w:val="22"/>
        </w:rPr>
        <w:t>podzemního vedení veřejného osvětlení</w:t>
      </w:r>
      <w:r w:rsidR="00836487" w:rsidRPr="00711D13">
        <w:rPr>
          <w:rFonts w:asciiTheme="minorHAnsi" w:hAnsiTheme="minorHAnsi" w:cstheme="minorHAnsi"/>
          <w:sz w:val="22"/>
          <w:szCs w:val="22"/>
        </w:rPr>
        <w:t xml:space="preserve"> </w:t>
      </w:r>
      <w:r w:rsidR="00DC284D" w:rsidRPr="00711D13">
        <w:rPr>
          <w:rFonts w:asciiTheme="minorHAnsi" w:hAnsiTheme="minorHAnsi" w:cstheme="minorHAnsi"/>
          <w:sz w:val="22"/>
          <w:szCs w:val="22"/>
        </w:rPr>
        <w:t xml:space="preserve">z napájecího rozváděče RVOO </w:t>
      </w:r>
      <w:r w:rsidR="00290D8E" w:rsidRPr="00711D13">
        <w:rPr>
          <w:rFonts w:asciiTheme="minorHAnsi" w:hAnsiTheme="minorHAnsi" w:cstheme="minorHAnsi"/>
          <w:sz w:val="22"/>
          <w:szCs w:val="22"/>
        </w:rPr>
        <w:t>7</w:t>
      </w:r>
      <w:r w:rsidR="00DC284D" w:rsidRPr="00711D13">
        <w:rPr>
          <w:rFonts w:asciiTheme="minorHAnsi" w:hAnsiTheme="minorHAnsi" w:cstheme="minorHAnsi"/>
          <w:sz w:val="22"/>
          <w:szCs w:val="22"/>
        </w:rPr>
        <w:t>51</w:t>
      </w:r>
      <w:r w:rsidR="00267665" w:rsidRPr="00711D13">
        <w:rPr>
          <w:rFonts w:asciiTheme="minorHAnsi" w:hAnsiTheme="minorHAnsi" w:cstheme="minorHAnsi"/>
          <w:sz w:val="22"/>
          <w:szCs w:val="22"/>
        </w:rPr>
        <w:t>/1</w:t>
      </w:r>
    </w:p>
    <w:p w14:paraId="3F970E63" w14:textId="4CDB614A" w:rsidR="004E63CF" w:rsidRPr="007020B9" w:rsidRDefault="00027A33" w:rsidP="0053203C">
      <w:pPr>
        <w:pStyle w:val="Import2"/>
        <w:spacing w:line="276" w:lineRule="auto"/>
        <w:ind w:firstLine="0"/>
        <w:jc w:val="both"/>
        <w:rPr>
          <w:rFonts w:asciiTheme="minorHAnsi" w:hAnsiTheme="minorHAnsi" w:cstheme="minorHAnsi"/>
          <w:sz w:val="22"/>
          <w:szCs w:val="22"/>
        </w:rPr>
      </w:pPr>
      <w:r w:rsidRPr="007020B9">
        <w:rPr>
          <w:rFonts w:asciiTheme="minorHAnsi" w:hAnsiTheme="minorHAnsi" w:cstheme="minorHAnsi"/>
          <w:sz w:val="22"/>
          <w:szCs w:val="22"/>
        </w:rPr>
        <w:t xml:space="preserve">- </w:t>
      </w:r>
      <w:r w:rsidR="008919AF" w:rsidRPr="007020B9">
        <w:rPr>
          <w:rFonts w:asciiTheme="minorHAnsi" w:hAnsiTheme="minorHAnsi" w:cstheme="minorHAnsi"/>
          <w:sz w:val="22"/>
          <w:szCs w:val="22"/>
        </w:rPr>
        <w:t xml:space="preserve">instalaci nového </w:t>
      </w:r>
      <w:r w:rsidR="00D10ABF">
        <w:rPr>
          <w:rFonts w:asciiTheme="minorHAnsi" w:hAnsiTheme="minorHAnsi" w:cstheme="minorHAnsi"/>
          <w:sz w:val="22"/>
          <w:szCs w:val="22"/>
        </w:rPr>
        <w:t>provizorního osvětlení</w:t>
      </w:r>
      <w:r w:rsidR="006D28AD">
        <w:rPr>
          <w:rFonts w:asciiTheme="minorHAnsi" w:hAnsiTheme="minorHAnsi" w:cstheme="minorHAnsi"/>
          <w:sz w:val="22"/>
          <w:szCs w:val="22"/>
        </w:rPr>
        <w:t xml:space="preserve"> </w:t>
      </w:r>
      <w:r w:rsidR="001D043A">
        <w:rPr>
          <w:rFonts w:asciiTheme="minorHAnsi" w:hAnsiTheme="minorHAnsi" w:cstheme="minorHAnsi"/>
          <w:sz w:val="22"/>
          <w:szCs w:val="22"/>
        </w:rPr>
        <w:t>v</w:t>
      </w:r>
      <w:r w:rsidR="007A656B">
        <w:rPr>
          <w:rFonts w:asciiTheme="minorHAnsi" w:hAnsiTheme="minorHAnsi" w:cstheme="minorHAnsi"/>
          <w:sz w:val="22"/>
          <w:szCs w:val="22"/>
        </w:rPr>
        <w:t xml:space="preserve"> </w:t>
      </w:r>
      <w:r w:rsidR="006D28AD">
        <w:rPr>
          <w:rFonts w:asciiTheme="minorHAnsi" w:hAnsiTheme="minorHAnsi" w:cstheme="minorHAnsi"/>
          <w:sz w:val="22"/>
          <w:szCs w:val="22"/>
        </w:rPr>
        <w:t>dotčené oblasti</w:t>
      </w:r>
    </w:p>
    <w:p w14:paraId="76FB8EA5" w14:textId="5CFBC6C3" w:rsidR="00BC37AE" w:rsidRDefault="007E45C8" w:rsidP="00BC37AE">
      <w:pPr>
        <w:rPr>
          <w:rFonts w:cstheme="minorHAnsi"/>
          <w:sz w:val="22"/>
        </w:rPr>
      </w:pPr>
      <w:r w:rsidRPr="007020B9">
        <w:rPr>
          <w:rFonts w:cstheme="minorHAnsi"/>
          <w:sz w:val="22"/>
        </w:rPr>
        <w:t xml:space="preserve">- </w:t>
      </w:r>
      <w:r w:rsidR="00BC37AE" w:rsidRPr="007020B9">
        <w:rPr>
          <w:rFonts w:cstheme="minorHAnsi"/>
          <w:sz w:val="22"/>
        </w:rPr>
        <w:t xml:space="preserve">demontáž </w:t>
      </w:r>
      <w:r w:rsidR="00CE7836">
        <w:rPr>
          <w:rFonts w:cstheme="minorHAnsi"/>
          <w:sz w:val="22"/>
        </w:rPr>
        <w:t xml:space="preserve">stávajících </w:t>
      </w:r>
      <w:r w:rsidR="001809EE">
        <w:rPr>
          <w:rFonts w:cstheme="minorHAnsi"/>
          <w:sz w:val="22"/>
        </w:rPr>
        <w:t xml:space="preserve">světelných </w:t>
      </w:r>
      <w:r w:rsidR="008C3C45">
        <w:rPr>
          <w:rFonts w:cstheme="minorHAnsi"/>
          <w:sz w:val="22"/>
        </w:rPr>
        <w:t xml:space="preserve">míst </w:t>
      </w:r>
      <w:r w:rsidR="00C04549">
        <w:rPr>
          <w:rFonts w:cstheme="minorHAnsi"/>
          <w:sz w:val="22"/>
        </w:rPr>
        <w:t xml:space="preserve">č.4 až </w:t>
      </w:r>
      <w:r w:rsidR="00157900">
        <w:rPr>
          <w:rFonts w:cstheme="minorHAnsi"/>
          <w:sz w:val="22"/>
        </w:rPr>
        <w:t>č.</w:t>
      </w:r>
      <w:r w:rsidR="00C04549">
        <w:rPr>
          <w:rFonts w:cstheme="minorHAnsi"/>
          <w:sz w:val="22"/>
        </w:rPr>
        <w:t xml:space="preserve">11 a stávajícího </w:t>
      </w:r>
      <w:r w:rsidR="00CE7836">
        <w:rPr>
          <w:rFonts w:cstheme="minorHAnsi"/>
          <w:sz w:val="22"/>
        </w:rPr>
        <w:t xml:space="preserve">podzemního vedení </w:t>
      </w:r>
      <w:r w:rsidR="00C04549">
        <w:rPr>
          <w:rFonts w:cstheme="minorHAnsi"/>
          <w:sz w:val="22"/>
        </w:rPr>
        <w:t xml:space="preserve">mezi </w:t>
      </w:r>
      <w:r w:rsidR="00157900">
        <w:rPr>
          <w:rFonts w:cstheme="minorHAnsi"/>
          <w:sz w:val="22"/>
        </w:rPr>
        <w:t>světelný</w:t>
      </w:r>
      <w:r w:rsidR="009A35DB">
        <w:rPr>
          <w:rFonts w:cstheme="minorHAnsi"/>
          <w:sz w:val="22"/>
        </w:rPr>
        <w:t>mi</w:t>
      </w:r>
      <w:r w:rsidR="00157900">
        <w:rPr>
          <w:rFonts w:cstheme="minorHAnsi"/>
          <w:sz w:val="22"/>
        </w:rPr>
        <w:t xml:space="preserve"> míst</w:t>
      </w:r>
      <w:r w:rsidR="003C11B9">
        <w:rPr>
          <w:rFonts w:cstheme="minorHAnsi"/>
          <w:sz w:val="22"/>
        </w:rPr>
        <w:t>y</w:t>
      </w:r>
      <w:r w:rsidR="00157900">
        <w:rPr>
          <w:rFonts w:cstheme="minorHAnsi"/>
          <w:sz w:val="22"/>
        </w:rPr>
        <w:t xml:space="preserve"> č.4 až </w:t>
      </w:r>
      <w:r w:rsidR="00472858">
        <w:rPr>
          <w:rFonts w:cstheme="minorHAnsi"/>
          <w:sz w:val="22"/>
        </w:rPr>
        <w:t>č.</w:t>
      </w:r>
      <w:r w:rsidR="00157900">
        <w:rPr>
          <w:rFonts w:cstheme="minorHAnsi"/>
          <w:sz w:val="22"/>
        </w:rPr>
        <w:t>1</w:t>
      </w:r>
      <w:r w:rsidR="00D34E30">
        <w:rPr>
          <w:rFonts w:cstheme="minorHAnsi"/>
          <w:sz w:val="22"/>
        </w:rPr>
        <w:t>2</w:t>
      </w:r>
      <w:r w:rsidR="00472858">
        <w:rPr>
          <w:rFonts w:cstheme="minorHAnsi"/>
          <w:sz w:val="22"/>
        </w:rPr>
        <w:t xml:space="preserve"> </w:t>
      </w:r>
      <w:r w:rsidR="00D34E30">
        <w:rPr>
          <w:rFonts w:cstheme="minorHAnsi"/>
          <w:sz w:val="22"/>
        </w:rPr>
        <w:t>a</w:t>
      </w:r>
      <w:r w:rsidR="00472858">
        <w:rPr>
          <w:rFonts w:cstheme="minorHAnsi"/>
          <w:sz w:val="22"/>
        </w:rPr>
        <w:t xml:space="preserve"> propoje </w:t>
      </w:r>
      <w:r w:rsidR="008546DE">
        <w:rPr>
          <w:rFonts w:cstheme="minorHAnsi"/>
          <w:sz w:val="22"/>
        </w:rPr>
        <w:t>do</w:t>
      </w:r>
      <w:r w:rsidR="00472858">
        <w:rPr>
          <w:rFonts w:cstheme="minorHAnsi"/>
          <w:sz w:val="22"/>
        </w:rPr>
        <w:t xml:space="preserve"> napájecího rozváděče </w:t>
      </w:r>
      <w:r w:rsidR="00836487">
        <w:rPr>
          <w:rFonts w:cstheme="minorHAnsi"/>
          <w:sz w:val="22"/>
        </w:rPr>
        <w:t>R</w:t>
      </w:r>
      <w:r w:rsidR="00836487" w:rsidRPr="00644886">
        <w:rPr>
          <w:rFonts w:cstheme="minorHAnsi"/>
          <w:sz w:val="22"/>
        </w:rPr>
        <w:t xml:space="preserve">VOO </w:t>
      </w:r>
      <w:r w:rsidR="003C11B9" w:rsidRPr="00644886">
        <w:rPr>
          <w:rFonts w:cstheme="minorHAnsi"/>
          <w:sz w:val="22"/>
        </w:rPr>
        <w:t>7</w:t>
      </w:r>
      <w:r w:rsidR="00836487" w:rsidRPr="00644886">
        <w:rPr>
          <w:rFonts w:cstheme="minorHAnsi"/>
          <w:sz w:val="22"/>
        </w:rPr>
        <w:t>51</w:t>
      </w:r>
      <w:r w:rsidR="009611DB" w:rsidRPr="00644886">
        <w:rPr>
          <w:rFonts w:cstheme="minorHAnsi"/>
          <w:sz w:val="22"/>
        </w:rPr>
        <w:t>/1</w:t>
      </w:r>
      <w:r w:rsidR="00836487" w:rsidRPr="00644886">
        <w:rPr>
          <w:rFonts w:cstheme="minorHAnsi"/>
          <w:sz w:val="22"/>
        </w:rPr>
        <w:t>.</w:t>
      </w:r>
    </w:p>
    <w:p w14:paraId="5A0964F9" w14:textId="60CBFCD0" w:rsidR="00D34E30" w:rsidRPr="007020B9" w:rsidRDefault="00D34E30" w:rsidP="00BC37AE">
      <w:pPr>
        <w:rPr>
          <w:rFonts w:cstheme="minorHAnsi"/>
          <w:sz w:val="22"/>
        </w:rPr>
      </w:pPr>
      <w:r>
        <w:rPr>
          <w:rFonts w:cstheme="minorHAnsi"/>
          <w:sz w:val="22"/>
        </w:rPr>
        <w:t xml:space="preserve">- </w:t>
      </w:r>
      <w:r w:rsidR="003C14A7">
        <w:rPr>
          <w:rFonts w:cstheme="minorHAnsi"/>
          <w:sz w:val="22"/>
        </w:rPr>
        <w:t>stranovou přeložku kabelu AYKY-J 4x35</w:t>
      </w:r>
      <w:r w:rsidR="00267665">
        <w:rPr>
          <w:rFonts w:cstheme="minorHAnsi"/>
          <w:sz w:val="22"/>
        </w:rPr>
        <w:t>mm</w:t>
      </w:r>
      <w:r w:rsidR="00267665" w:rsidRPr="00267665">
        <w:rPr>
          <w:rFonts w:cstheme="minorHAnsi"/>
          <w:sz w:val="22"/>
          <w:vertAlign w:val="superscript"/>
        </w:rPr>
        <w:t>2</w:t>
      </w:r>
      <w:r w:rsidR="00267665">
        <w:rPr>
          <w:rFonts w:cstheme="minorHAnsi"/>
          <w:sz w:val="22"/>
        </w:rPr>
        <w:t xml:space="preserve"> mezi </w:t>
      </w:r>
      <w:r w:rsidR="009611DB">
        <w:rPr>
          <w:rFonts w:cstheme="minorHAnsi"/>
          <w:sz w:val="22"/>
        </w:rPr>
        <w:t>stávajícím světelným místem č.13</w:t>
      </w:r>
      <w:r w:rsidR="00491A8D">
        <w:rPr>
          <w:rFonts w:cstheme="minorHAnsi"/>
          <w:sz w:val="22"/>
        </w:rPr>
        <w:t xml:space="preserve"> a stávajícím rozváděčem RVOO751/2.</w:t>
      </w:r>
    </w:p>
    <w:p w14:paraId="44EB6256" w14:textId="2B9C365F" w:rsidR="007E45C8" w:rsidRPr="001803FB" w:rsidRDefault="007E45C8" w:rsidP="0053203C">
      <w:pPr>
        <w:pStyle w:val="Import2"/>
        <w:spacing w:line="276" w:lineRule="auto"/>
        <w:ind w:firstLine="0"/>
        <w:jc w:val="both"/>
        <w:rPr>
          <w:rFonts w:asciiTheme="minorHAnsi" w:hAnsiTheme="minorHAnsi" w:cstheme="minorHAnsi"/>
          <w:sz w:val="20"/>
        </w:rPr>
      </w:pPr>
    </w:p>
    <w:p w14:paraId="6391E029" w14:textId="77777777" w:rsidR="004E63CF" w:rsidRPr="001803FB" w:rsidRDefault="004E63CF" w:rsidP="004E63CF">
      <w:pPr>
        <w:pStyle w:val="Nadpis1"/>
        <w:keepNext w:val="0"/>
        <w:widowControl w:val="0"/>
        <w:tabs>
          <w:tab w:val="num" w:pos="829"/>
        </w:tabs>
        <w:spacing w:before="120" w:line="276" w:lineRule="auto"/>
        <w:ind w:left="829" w:hanging="432"/>
        <w:contextualSpacing/>
        <w:rPr>
          <w:rFonts w:cstheme="minorHAnsi"/>
        </w:rPr>
      </w:pPr>
      <w:bookmarkStart w:id="2" w:name="_Toc63346331"/>
      <w:bookmarkStart w:id="3" w:name="_Toc89773463"/>
      <w:r w:rsidRPr="001803FB">
        <w:rPr>
          <w:rFonts w:cstheme="minorHAnsi"/>
        </w:rPr>
        <w:t>Podklady</w:t>
      </w:r>
      <w:bookmarkEnd w:id="2"/>
      <w:bookmarkEnd w:id="3"/>
    </w:p>
    <w:p w14:paraId="6E51779B"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požadavky investora</w:t>
      </w:r>
    </w:p>
    <w:p w14:paraId="46667908"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situační výkresy stavby a sítí</w:t>
      </w:r>
    </w:p>
    <w:p w14:paraId="643E0E55"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konzultace se správci sítě VO</w:t>
      </w:r>
    </w:p>
    <w:p w14:paraId="3BB8B855"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osobní prohlídka stavby</w:t>
      </w:r>
    </w:p>
    <w:p w14:paraId="38846C79" w14:textId="1568968A"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ČSN 33 2000-5-51ed.3, ČSN 33 2000-4-41 ed.3, ČSN EN 13201-2,  ČSN 73 6110 a související platné ČSN.</w:t>
      </w:r>
    </w:p>
    <w:p w14:paraId="6863ED2B" w14:textId="77777777" w:rsidR="004E63CF" w:rsidRPr="001803FB" w:rsidRDefault="004E63CF" w:rsidP="004E63CF">
      <w:pPr>
        <w:pStyle w:val="Import1"/>
        <w:spacing w:line="276" w:lineRule="auto"/>
        <w:jc w:val="both"/>
        <w:rPr>
          <w:rFonts w:asciiTheme="minorHAnsi" w:hAnsiTheme="minorHAnsi" w:cstheme="minorHAnsi"/>
          <w:sz w:val="20"/>
        </w:rPr>
      </w:pPr>
    </w:p>
    <w:p w14:paraId="65F9BF1C" w14:textId="77777777" w:rsidR="004E63CF" w:rsidRPr="001803FB" w:rsidRDefault="004E63CF" w:rsidP="004E63CF">
      <w:pPr>
        <w:pStyle w:val="Nadpis1"/>
        <w:keepNext w:val="0"/>
        <w:widowControl w:val="0"/>
        <w:tabs>
          <w:tab w:val="num" w:pos="829"/>
        </w:tabs>
        <w:spacing w:before="120" w:line="276" w:lineRule="auto"/>
        <w:ind w:left="829" w:hanging="432"/>
        <w:contextualSpacing/>
        <w:rPr>
          <w:rFonts w:cstheme="minorHAnsi"/>
        </w:rPr>
      </w:pPr>
      <w:bookmarkStart w:id="4" w:name="_Toc63346332"/>
      <w:bookmarkStart w:id="5" w:name="_Toc89773464"/>
      <w:r w:rsidRPr="001803FB">
        <w:rPr>
          <w:rFonts w:cstheme="minorHAnsi"/>
        </w:rPr>
        <w:t>Vysvětlivky:</w:t>
      </w:r>
      <w:bookmarkEnd w:id="4"/>
      <w:bookmarkEnd w:id="5"/>
      <w:r w:rsidRPr="001803FB">
        <w:rPr>
          <w:rFonts w:cstheme="minorHAnsi"/>
        </w:rPr>
        <w:t xml:space="preserve"> </w:t>
      </w:r>
    </w:p>
    <w:p w14:paraId="04FA7A71" w14:textId="77777777"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NN (nebo nn) </w:t>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nízké napětí sdružené hodnoty Un = 0,4 kV</w:t>
      </w:r>
    </w:p>
    <w:p w14:paraId="6E59BE27" w14:textId="530F9A27"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PD </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projektová dokumentace</w:t>
      </w:r>
    </w:p>
    <w:p w14:paraId="03E0D396" w14:textId="1899B0BF"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SO </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stavební objekt</w:t>
      </w:r>
    </w:p>
    <w:p w14:paraId="6321C6E1" w14:textId="5B1E5C69"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IO</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inženýrský objekt</w:t>
      </w:r>
    </w:p>
    <w:p w14:paraId="21D79815" w14:textId="77777777"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ČSN </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česká technická norma</w:t>
      </w:r>
    </w:p>
    <w:p w14:paraId="66F21825" w14:textId="77777777"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VO</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veřejné osvětlení</w:t>
      </w:r>
    </w:p>
    <w:p w14:paraId="70953E52" w14:textId="77777777" w:rsidR="004E63CF" w:rsidRPr="007020B9" w:rsidRDefault="004E63CF" w:rsidP="007020B9">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SM</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w:t>
      </w:r>
      <w:r w:rsidRPr="007020B9">
        <w:rPr>
          <w:rFonts w:asciiTheme="minorHAnsi" w:hAnsiTheme="minorHAnsi" w:cstheme="minorHAnsi"/>
          <w:sz w:val="22"/>
          <w:szCs w:val="22"/>
        </w:rPr>
        <w:tab/>
        <w:t>světelné místo</w:t>
      </w:r>
    </w:p>
    <w:p w14:paraId="2884CBCC" w14:textId="77777777" w:rsidR="004E63CF" w:rsidRPr="001803FB" w:rsidRDefault="004E63CF" w:rsidP="004E63CF">
      <w:pPr>
        <w:pStyle w:val="KARnormalChar"/>
        <w:tabs>
          <w:tab w:val="left" w:pos="0"/>
        </w:tabs>
        <w:spacing w:line="276" w:lineRule="auto"/>
        <w:rPr>
          <w:rFonts w:asciiTheme="minorHAnsi" w:hAnsiTheme="minorHAnsi" w:cstheme="minorHAnsi"/>
          <w:sz w:val="20"/>
        </w:rPr>
      </w:pPr>
    </w:p>
    <w:p w14:paraId="098B1C44" w14:textId="77777777" w:rsidR="004E63CF" w:rsidRPr="001803FB" w:rsidRDefault="004E63CF" w:rsidP="004E63CF">
      <w:pPr>
        <w:pStyle w:val="Nadpis1"/>
        <w:keepNext w:val="0"/>
        <w:widowControl w:val="0"/>
        <w:tabs>
          <w:tab w:val="num" w:pos="829"/>
        </w:tabs>
        <w:spacing w:before="120" w:line="276" w:lineRule="auto"/>
        <w:ind w:left="829" w:hanging="432"/>
        <w:contextualSpacing/>
        <w:rPr>
          <w:rFonts w:cstheme="minorHAnsi"/>
        </w:rPr>
      </w:pPr>
      <w:bookmarkStart w:id="6" w:name="_Toc63346333"/>
      <w:bookmarkStart w:id="7" w:name="_Toc89773465"/>
      <w:r w:rsidRPr="001803FB">
        <w:rPr>
          <w:rFonts w:cstheme="minorHAnsi"/>
        </w:rPr>
        <w:t>Hlavní technické údaje</w:t>
      </w:r>
      <w:bookmarkEnd w:id="6"/>
      <w:bookmarkEnd w:id="7"/>
    </w:p>
    <w:p w14:paraId="38C8174C"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Napěťová soustava</w:t>
      </w:r>
      <w:r w:rsidRPr="007020B9">
        <w:rPr>
          <w:rFonts w:asciiTheme="minorHAnsi" w:hAnsiTheme="minorHAnsi" w:cstheme="minorHAnsi"/>
          <w:sz w:val="22"/>
          <w:szCs w:val="22"/>
        </w:rPr>
        <w:tab/>
        <w:t>3x400/230V TN-C-S</w:t>
      </w:r>
    </w:p>
    <w:p w14:paraId="6F329A18"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Určení sítě: - rozvod VO</w:t>
      </w:r>
      <w:r w:rsidRPr="007020B9">
        <w:rPr>
          <w:rFonts w:asciiTheme="minorHAnsi" w:hAnsiTheme="minorHAnsi" w:cstheme="minorHAnsi"/>
          <w:sz w:val="22"/>
          <w:szCs w:val="22"/>
        </w:rPr>
        <w:tab/>
        <w:t>3 PEN stř. 50Hz, 400/230V, TN-C</w:t>
      </w:r>
    </w:p>
    <w:p w14:paraId="034E829C"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                    - propoje ke svítidlům</w:t>
      </w:r>
      <w:r w:rsidRPr="007020B9">
        <w:rPr>
          <w:rFonts w:asciiTheme="minorHAnsi" w:hAnsiTheme="minorHAnsi" w:cstheme="minorHAnsi"/>
          <w:sz w:val="22"/>
          <w:szCs w:val="22"/>
        </w:rPr>
        <w:tab/>
        <w:t>1 N PE stř. 50Hz, 230V, TN-S</w:t>
      </w:r>
    </w:p>
    <w:p w14:paraId="75F53FC2"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ab/>
      </w:r>
    </w:p>
    <w:p w14:paraId="5C9BF24F"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Prostředí dle ČSN 33 2000-4-41 ed.3 nebezpečné (práce na zařízení VO je možno provádět pouze v době působení vnějšího vlivu kategorie AD - maximálně AD1)</w:t>
      </w:r>
    </w:p>
    <w:p w14:paraId="65ABA2C7" w14:textId="77777777" w:rsidR="004E63CF" w:rsidRPr="007020B9" w:rsidRDefault="004E63CF" w:rsidP="004E63CF">
      <w:pPr>
        <w:pStyle w:val="Import1"/>
        <w:spacing w:line="276" w:lineRule="auto"/>
        <w:jc w:val="both"/>
        <w:rPr>
          <w:rFonts w:asciiTheme="minorHAnsi" w:hAnsiTheme="minorHAnsi" w:cstheme="minorHAnsi"/>
          <w:sz w:val="22"/>
          <w:szCs w:val="22"/>
        </w:rPr>
      </w:pPr>
    </w:p>
    <w:p w14:paraId="4570BE44" w14:textId="199A2CD0"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Minimální krytí el. </w:t>
      </w:r>
      <w:r w:rsidR="00B326BE" w:rsidRPr="007020B9">
        <w:rPr>
          <w:rFonts w:asciiTheme="minorHAnsi" w:hAnsiTheme="minorHAnsi" w:cstheme="minorHAnsi"/>
          <w:sz w:val="22"/>
          <w:szCs w:val="22"/>
        </w:rPr>
        <w:t>p</w:t>
      </w:r>
      <w:r w:rsidRPr="007020B9">
        <w:rPr>
          <w:rFonts w:asciiTheme="minorHAnsi" w:hAnsiTheme="minorHAnsi" w:cstheme="minorHAnsi"/>
          <w:sz w:val="22"/>
          <w:szCs w:val="22"/>
        </w:rPr>
        <w:t>ředmětů</w:t>
      </w:r>
      <w:r w:rsidR="00B326BE" w:rsidRPr="007020B9">
        <w:rPr>
          <w:rFonts w:asciiTheme="minorHAnsi" w:hAnsiTheme="minorHAnsi" w:cstheme="minorHAnsi"/>
          <w:sz w:val="22"/>
          <w:szCs w:val="22"/>
        </w:rPr>
        <w:t>:</w:t>
      </w:r>
      <w:r w:rsidR="00B326BE" w:rsidRPr="007020B9">
        <w:rPr>
          <w:rFonts w:asciiTheme="minorHAnsi" w:hAnsiTheme="minorHAnsi" w:cstheme="minorHAnsi"/>
          <w:sz w:val="22"/>
          <w:szCs w:val="22"/>
        </w:rPr>
        <w:tab/>
      </w:r>
      <w:r w:rsidRPr="007020B9">
        <w:rPr>
          <w:rFonts w:asciiTheme="minorHAnsi" w:hAnsiTheme="minorHAnsi" w:cstheme="minorHAnsi"/>
          <w:sz w:val="22"/>
          <w:szCs w:val="22"/>
        </w:rPr>
        <w:t>svítidla IP65</w:t>
      </w:r>
    </w:p>
    <w:p w14:paraId="114022FA"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t>skříňky IP44/2X</w:t>
      </w:r>
    </w:p>
    <w:p w14:paraId="648A965A"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stožárové svorkovnice </w:t>
      </w:r>
    </w:p>
    <w:p w14:paraId="33B6EA1D"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-IP43 (při uzavřených dvířkách stožárů) </w:t>
      </w:r>
    </w:p>
    <w:p w14:paraId="0B403833" w14:textId="77777777"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r>
      <w:r w:rsidRPr="007020B9">
        <w:rPr>
          <w:rFonts w:asciiTheme="minorHAnsi" w:hAnsiTheme="minorHAnsi" w:cstheme="minorHAnsi"/>
          <w:sz w:val="22"/>
          <w:szCs w:val="22"/>
        </w:rPr>
        <w:tab/>
        <w:t>-IP2X (při otevřených dvířkách stožárů)</w:t>
      </w:r>
    </w:p>
    <w:p w14:paraId="39B8B1F4" w14:textId="77777777" w:rsidR="004E63CF" w:rsidRPr="007020B9" w:rsidRDefault="004E63CF" w:rsidP="004E63CF">
      <w:pPr>
        <w:pStyle w:val="Import1"/>
        <w:spacing w:line="276" w:lineRule="auto"/>
        <w:jc w:val="both"/>
        <w:rPr>
          <w:rFonts w:asciiTheme="minorHAnsi" w:hAnsiTheme="minorHAnsi" w:cstheme="minorHAnsi"/>
          <w:sz w:val="22"/>
          <w:szCs w:val="22"/>
        </w:rPr>
      </w:pPr>
    </w:p>
    <w:p w14:paraId="7D8FA4AB" w14:textId="77777777" w:rsidR="004E63CF" w:rsidRPr="007020B9" w:rsidRDefault="004E63CF" w:rsidP="004E63CF">
      <w:pPr>
        <w:pStyle w:val="Import1"/>
        <w:spacing w:line="276" w:lineRule="auto"/>
        <w:jc w:val="both"/>
        <w:rPr>
          <w:rFonts w:asciiTheme="minorHAnsi" w:hAnsiTheme="minorHAnsi" w:cstheme="minorHAnsi"/>
          <w:sz w:val="22"/>
          <w:szCs w:val="22"/>
        </w:rPr>
      </w:pPr>
    </w:p>
    <w:p w14:paraId="0AAD3BD2"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Ochranné opatření</w:t>
      </w:r>
      <w:r w:rsidRPr="007020B9">
        <w:rPr>
          <w:rFonts w:asciiTheme="minorHAnsi" w:hAnsiTheme="minorHAnsi" w:cstheme="minorHAnsi"/>
          <w:sz w:val="22"/>
          <w:szCs w:val="22"/>
        </w:rPr>
        <w:tab/>
        <w:t>dle ČSN 33 2000-4-41 ed.3 - automatickým odpojením od zdroje</w:t>
      </w:r>
    </w:p>
    <w:p w14:paraId="32DC98F8" w14:textId="77777777" w:rsidR="004E63CF" w:rsidRPr="007020B9" w:rsidRDefault="004E63CF" w:rsidP="004E63CF">
      <w:pPr>
        <w:pStyle w:val="Import5"/>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Ochrana před atmosférickým přepětím dle řady norem ČSN EN 62305 – ed.2, ČSN 2000-5-54 ed.3 – zemněním </w:t>
      </w:r>
    </w:p>
    <w:p w14:paraId="53E525FA" w14:textId="77777777" w:rsidR="004E63CF" w:rsidRPr="007020B9" w:rsidRDefault="004E63CF" w:rsidP="004E63CF">
      <w:pPr>
        <w:pStyle w:val="Import5"/>
        <w:spacing w:line="276" w:lineRule="auto"/>
        <w:jc w:val="both"/>
        <w:rPr>
          <w:rFonts w:asciiTheme="minorHAnsi" w:hAnsiTheme="minorHAnsi" w:cstheme="minorHAnsi"/>
          <w:sz w:val="22"/>
          <w:szCs w:val="22"/>
        </w:rPr>
      </w:pPr>
    </w:p>
    <w:p w14:paraId="18EED764" w14:textId="7EEE3865" w:rsidR="004E63CF" w:rsidRPr="007020B9" w:rsidRDefault="004E63CF" w:rsidP="00B326BE">
      <w:pPr>
        <w:pStyle w:val="Import5"/>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St. dodávky el. energie                         </w:t>
      </w:r>
      <w:r w:rsidR="00B326BE" w:rsidRPr="007020B9">
        <w:rPr>
          <w:rFonts w:asciiTheme="minorHAnsi" w:hAnsiTheme="minorHAnsi" w:cstheme="minorHAnsi"/>
          <w:sz w:val="22"/>
          <w:szCs w:val="22"/>
        </w:rPr>
        <w:t xml:space="preserve">   </w:t>
      </w:r>
      <w:r w:rsidRPr="007020B9">
        <w:rPr>
          <w:rFonts w:asciiTheme="minorHAnsi" w:hAnsiTheme="minorHAnsi" w:cstheme="minorHAnsi"/>
          <w:sz w:val="22"/>
          <w:szCs w:val="22"/>
        </w:rPr>
        <w:t>3</w:t>
      </w:r>
    </w:p>
    <w:p w14:paraId="1DC9DC90" w14:textId="7BA71FEB" w:rsidR="004E63CF" w:rsidRPr="007020B9" w:rsidRDefault="004E63CF" w:rsidP="004E63CF">
      <w:pPr>
        <w:pStyle w:val="Import6"/>
        <w:tabs>
          <w:tab w:val="clear" w:pos="2592"/>
          <w:tab w:val="left" w:pos="3402"/>
        </w:tabs>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Instalalovaný příkon svítidel  </w:t>
      </w:r>
      <w:r w:rsidRPr="007020B9">
        <w:rPr>
          <w:rFonts w:asciiTheme="minorHAnsi" w:hAnsiTheme="minorHAnsi" w:cstheme="minorHAnsi"/>
          <w:sz w:val="22"/>
          <w:szCs w:val="22"/>
        </w:rPr>
        <w:tab/>
        <w:t>0,</w:t>
      </w:r>
      <w:r w:rsidR="00E73806">
        <w:rPr>
          <w:rFonts w:asciiTheme="minorHAnsi" w:hAnsiTheme="minorHAnsi" w:cstheme="minorHAnsi"/>
          <w:sz w:val="22"/>
          <w:szCs w:val="22"/>
        </w:rPr>
        <w:t>2</w:t>
      </w:r>
      <w:r w:rsidRPr="007020B9">
        <w:rPr>
          <w:rFonts w:asciiTheme="minorHAnsi" w:hAnsiTheme="minorHAnsi" w:cstheme="minorHAnsi"/>
          <w:sz w:val="22"/>
          <w:szCs w:val="22"/>
        </w:rPr>
        <w:t xml:space="preserve"> kW</w:t>
      </w:r>
    </w:p>
    <w:p w14:paraId="641F53DB" w14:textId="77777777" w:rsidR="004E63CF" w:rsidRPr="007020B9" w:rsidRDefault="004E63CF" w:rsidP="004E63CF">
      <w:pPr>
        <w:pStyle w:val="Import4"/>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Soudobost</w:t>
      </w:r>
      <w:r w:rsidRPr="007020B9">
        <w:rPr>
          <w:rFonts w:asciiTheme="minorHAnsi" w:hAnsiTheme="minorHAnsi" w:cstheme="minorHAnsi"/>
          <w:sz w:val="22"/>
          <w:szCs w:val="22"/>
        </w:rPr>
        <w:tab/>
        <w:t>1</w:t>
      </w:r>
    </w:p>
    <w:p w14:paraId="20E0E6B5" w14:textId="1DCCBAA6"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 xml:space="preserve">Vypočtový příkon         </w:t>
      </w:r>
      <w:r w:rsidRPr="007020B9">
        <w:rPr>
          <w:rFonts w:asciiTheme="minorHAnsi" w:hAnsiTheme="minorHAnsi" w:cstheme="minorHAnsi"/>
          <w:sz w:val="22"/>
          <w:szCs w:val="22"/>
        </w:rPr>
        <w:tab/>
      </w:r>
      <w:r w:rsidRPr="007020B9">
        <w:rPr>
          <w:rFonts w:asciiTheme="minorHAnsi" w:hAnsiTheme="minorHAnsi" w:cstheme="minorHAnsi"/>
          <w:sz w:val="22"/>
          <w:szCs w:val="22"/>
        </w:rPr>
        <w:tab/>
        <w:t xml:space="preserve">  0,</w:t>
      </w:r>
      <w:r w:rsidR="003B11F6" w:rsidRPr="007020B9">
        <w:rPr>
          <w:rFonts w:asciiTheme="minorHAnsi" w:hAnsiTheme="minorHAnsi" w:cstheme="minorHAnsi"/>
          <w:sz w:val="22"/>
          <w:szCs w:val="22"/>
        </w:rPr>
        <w:t>16</w:t>
      </w:r>
      <w:r w:rsidRPr="007020B9">
        <w:rPr>
          <w:rFonts w:asciiTheme="minorHAnsi" w:hAnsiTheme="minorHAnsi" w:cstheme="minorHAnsi"/>
          <w:sz w:val="22"/>
          <w:szCs w:val="22"/>
        </w:rPr>
        <w:t>kW</w:t>
      </w:r>
    </w:p>
    <w:p w14:paraId="6EFF61AD" w14:textId="6880E3DB" w:rsidR="004E63CF" w:rsidRPr="007020B9" w:rsidRDefault="004E63CF" w:rsidP="004E63CF">
      <w:pPr>
        <w:pStyle w:val="Import1"/>
        <w:spacing w:line="276" w:lineRule="auto"/>
        <w:jc w:val="both"/>
        <w:rPr>
          <w:rFonts w:asciiTheme="minorHAnsi" w:hAnsiTheme="minorHAnsi" w:cstheme="minorHAnsi"/>
          <w:sz w:val="22"/>
          <w:szCs w:val="22"/>
        </w:rPr>
      </w:pPr>
      <w:bookmarkStart w:id="8" w:name="_Hlk40789046"/>
      <w:r w:rsidRPr="007020B9">
        <w:rPr>
          <w:rFonts w:asciiTheme="minorHAnsi" w:hAnsiTheme="minorHAnsi" w:cstheme="minorHAnsi"/>
          <w:sz w:val="22"/>
          <w:szCs w:val="22"/>
        </w:rPr>
        <w:t>Předp</w:t>
      </w:r>
      <w:r w:rsidR="00C069E1" w:rsidRPr="007020B9">
        <w:rPr>
          <w:rFonts w:asciiTheme="minorHAnsi" w:hAnsiTheme="minorHAnsi" w:cstheme="minorHAnsi"/>
          <w:sz w:val="22"/>
          <w:szCs w:val="22"/>
        </w:rPr>
        <w:t>okládaná</w:t>
      </w:r>
      <w:r w:rsidRPr="007020B9">
        <w:rPr>
          <w:rFonts w:asciiTheme="minorHAnsi" w:hAnsiTheme="minorHAnsi" w:cstheme="minorHAnsi"/>
          <w:sz w:val="22"/>
          <w:szCs w:val="22"/>
        </w:rPr>
        <w:t xml:space="preserve"> roční spotř. el. en.   </w:t>
      </w:r>
      <w:r w:rsidRPr="007020B9">
        <w:rPr>
          <w:rFonts w:asciiTheme="minorHAnsi" w:hAnsiTheme="minorHAnsi" w:cstheme="minorHAnsi"/>
          <w:sz w:val="22"/>
          <w:szCs w:val="22"/>
        </w:rPr>
        <w:tab/>
        <w:t xml:space="preserve">  </w:t>
      </w:r>
      <w:r w:rsidR="00993AEB">
        <w:rPr>
          <w:rFonts w:asciiTheme="minorHAnsi" w:hAnsiTheme="minorHAnsi" w:cstheme="minorHAnsi"/>
          <w:sz w:val="22"/>
          <w:szCs w:val="22"/>
        </w:rPr>
        <w:t>584</w:t>
      </w:r>
      <w:r w:rsidRPr="007020B9">
        <w:rPr>
          <w:rFonts w:asciiTheme="minorHAnsi" w:hAnsiTheme="minorHAnsi" w:cstheme="minorHAnsi"/>
          <w:sz w:val="22"/>
          <w:szCs w:val="22"/>
        </w:rPr>
        <w:t xml:space="preserve"> kWh/rok</w:t>
      </w:r>
    </w:p>
    <w:bookmarkEnd w:id="8"/>
    <w:p w14:paraId="56532554" w14:textId="2B00A812" w:rsidR="004E63CF" w:rsidRPr="007020B9" w:rsidRDefault="004E63CF" w:rsidP="004E63CF">
      <w:pPr>
        <w:pStyle w:val="Import0"/>
        <w:spacing w:line="276" w:lineRule="auto"/>
        <w:jc w:val="both"/>
        <w:rPr>
          <w:rFonts w:asciiTheme="minorHAnsi" w:hAnsiTheme="minorHAnsi" w:cstheme="minorHAnsi"/>
          <w:sz w:val="22"/>
          <w:szCs w:val="22"/>
        </w:rPr>
      </w:pPr>
    </w:p>
    <w:p w14:paraId="4ECBEE8B" w14:textId="5E461F50" w:rsidR="004E63CF" w:rsidRPr="007020B9" w:rsidRDefault="004E63CF" w:rsidP="004E63CF">
      <w:pPr>
        <w:pStyle w:val="Import1"/>
        <w:spacing w:line="276" w:lineRule="auto"/>
        <w:jc w:val="both"/>
        <w:rPr>
          <w:rFonts w:asciiTheme="minorHAnsi" w:hAnsiTheme="minorHAnsi" w:cstheme="minorHAnsi"/>
          <w:sz w:val="22"/>
          <w:szCs w:val="22"/>
        </w:rPr>
      </w:pPr>
      <w:r w:rsidRPr="007020B9">
        <w:rPr>
          <w:rFonts w:asciiTheme="minorHAnsi" w:hAnsiTheme="minorHAnsi" w:cstheme="minorHAnsi"/>
          <w:sz w:val="22"/>
          <w:szCs w:val="22"/>
        </w:rPr>
        <w:t>Zatřídění dle klasifikace stavebních objektů – veřejné osvětlení 828.75.1.5</w:t>
      </w:r>
    </w:p>
    <w:p w14:paraId="008B1AF9" w14:textId="77777777" w:rsidR="004E63CF" w:rsidRPr="001803FB" w:rsidRDefault="004E63CF" w:rsidP="004E63CF">
      <w:pPr>
        <w:pStyle w:val="Import0"/>
        <w:spacing w:line="276" w:lineRule="auto"/>
        <w:jc w:val="both"/>
        <w:rPr>
          <w:rFonts w:asciiTheme="minorHAnsi" w:hAnsiTheme="minorHAnsi" w:cstheme="minorHAnsi"/>
          <w:sz w:val="20"/>
        </w:rPr>
      </w:pPr>
    </w:p>
    <w:p w14:paraId="73967914" w14:textId="77777777" w:rsidR="004E63CF" w:rsidRPr="0021358C" w:rsidRDefault="004E63CF" w:rsidP="0021358C">
      <w:pPr>
        <w:pStyle w:val="Nadpis2"/>
        <w:keepNext w:val="0"/>
        <w:widowControl w:val="0"/>
        <w:tabs>
          <w:tab w:val="num" w:pos="718"/>
        </w:tabs>
        <w:spacing w:before="0" w:after="0" w:line="276" w:lineRule="auto"/>
        <w:ind w:left="718" w:hanging="576"/>
        <w:rPr>
          <w:rFonts w:cstheme="minorHAnsi"/>
        </w:rPr>
      </w:pPr>
      <w:bookmarkStart w:id="9" w:name="_Toc89773466"/>
      <w:r w:rsidRPr="0021358C">
        <w:rPr>
          <w:rFonts w:cstheme="minorHAnsi"/>
        </w:rPr>
        <w:t>Požadované hodnoty pro osvětlení</w:t>
      </w:r>
      <w:bookmarkEnd w:id="9"/>
    </w:p>
    <w:p w14:paraId="73DFB238" w14:textId="77777777" w:rsidR="00C806E1" w:rsidRPr="007020B9" w:rsidRDefault="00C806E1" w:rsidP="00C806E1">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Zatřídění dotčených komunikací do tříd osvětlení (dle přílohy č.1 Generelu VO SMO) a světelně technický výpočet jsou součástí samostatného dokumentu.</w:t>
      </w:r>
    </w:p>
    <w:p w14:paraId="67C4FFA2" w14:textId="77777777" w:rsidR="00C806E1" w:rsidRPr="007020B9" w:rsidRDefault="00C806E1" w:rsidP="00C806E1">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Při návrhu veřejného osvětlení byly respektovány normy (viz níže) a generel města Ostrava.</w:t>
      </w:r>
    </w:p>
    <w:p w14:paraId="0B8FDC45" w14:textId="77777777" w:rsidR="00C806E1" w:rsidRPr="007020B9" w:rsidRDefault="00C806E1" w:rsidP="00C806E1">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 ČSN CEN/TR 13201-1 Osvětlení pozemních komunikací - Část 1</w:t>
      </w:r>
    </w:p>
    <w:p w14:paraId="2902048E" w14:textId="77777777" w:rsidR="00C806E1" w:rsidRPr="007020B9" w:rsidRDefault="00C806E1" w:rsidP="00C806E1">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 ČSN EN 13201-2 Osvětlení pozemních komunikací - Část 2</w:t>
      </w:r>
    </w:p>
    <w:p w14:paraId="4D758BFC" w14:textId="77777777" w:rsidR="00C806E1" w:rsidRPr="007020B9" w:rsidRDefault="00C806E1" w:rsidP="00C806E1">
      <w:pPr>
        <w:pStyle w:val="Import7"/>
        <w:spacing w:line="276" w:lineRule="auto"/>
        <w:ind w:left="0"/>
        <w:jc w:val="both"/>
        <w:rPr>
          <w:rFonts w:asciiTheme="minorHAnsi" w:hAnsiTheme="minorHAnsi" w:cstheme="minorHAnsi"/>
          <w:sz w:val="22"/>
          <w:szCs w:val="22"/>
        </w:rPr>
      </w:pPr>
    </w:p>
    <w:p w14:paraId="7A738141" w14:textId="69E440A8" w:rsidR="00F72C38" w:rsidRPr="007020B9" w:rsidRDefault="00C806E1" w:rsidP="000644A8">
      <w:pPr>
        <w:pStyle w:val="Import7"/>
        <w:spacing w:line="276" w:lineRule="auto"/>
        <w:ind w:left="0"/>
        <w:jc w:val="both"/>
        <w:rPr>
          <w:rFonts w:asciiTheme="minorHAnsi" w:hAnsiTheme="minorHAnsi" w:cstheme="minorHAnsi"/>
          <w:sz w:val="22"/>
          <w:szCs w:val="22"/>
        </w:rPr>
      </w:pPr>
      <w:r w:rsidRPr="00E05E84">
        <w:rPr>
          <w:rFonts w:asciiTheme="minorHAnsi" w:hAnsiTheme="minorHAnsi" w:cstheme="minorHAnsi"/>
          <w:sz w:val="22"/>
          <w:szCs w:val="22"/>
        </w:rPr>
        <w:t xml:space="preserve">Ulice </w:t>
      </w:r>
      <w:r w:rsidR="0045439D" w:rsidRPr="00E05E84">
        <w:rPr>
          <w:rFonts w:asciiTheme="minorHAnsi" w:hAnsiTheme="minorHAnsi" w:cstheme="minorHAnsi"/>
          <w:sz w:val="22"/>
          <w:szCs w:val="22"/>
        </w:rPr>
        <w:t>Bedřicha Václavka</w:t>
      </w:r>
      <w:r w:rsidRPr="00E05E84">
        <w:rPr>
          <w:rFonts w:asciiTheme="minorHAnsi" w:hAnsiTheme="minorHAnsi" w:cstheme="minorHAnsi"/>
          <w:sz w:val="22"/>
          <w:szCs w:val="22"/>
        </w:rPr>
        <w:t xml:space="preserve"> je dle</w:t>
      </w:r>
      <w:r w:rsidRPr="007020B9">
        <w:rPr>
          <w:rFonts w:asciiTheme="minorHAnsi" w:hAnsiTheme="minorHAnsi" w:cstheme="minorHAnsi"/>
          <w:sz w:val="22"/>
          <w:szCs w:val="22"/>
        </w:rPr>
        <w:t xml:space="preserve"> generelu města Ostrava zatřízena do třídy komunikace P</w:t>
      </w:r>
      <w:r w:rsidR="00267506">
        <w:rPr>
          <w:rFonts w:asciiTheme="minorHAnsi" w:hAnsiTheme="minorHAnsi" w:cstheme="minorHAnsi"/>
          <w:sz w:val="22"/>
          <w:szCs w:val="22"/>
        </w:rPr>
        <w:t>4 – obytná zóna</w:t>
      </w:r>
    </w:p>
    <w:p w14:paraId="3C329246" w14:textId="48DA55F1" w:rsidR="00F72C38" w:rsidRPr="007020B9" w:rsidRDefault="00F72C38" w:rsidP="00F72C38">
      <w:pPr>
        <w:pStyle w:val="Import2"/>
        <w:spacing w:line="276" w:lineRule="auto"/>
        <w:ind w:firstLine="0"/>
        <w:jc w:val="both"/>
        <w:rPr>
          <w:rFonts w:asciiTheme="minorHAnsi" w:hAnsiTheme="minorHAnsi" w:cstheme="minorHAnsi"/>
          <w:sz w:val="22"/>
          <w:szCs w:val="22"/>
        </w:rPr>
      </w:pPr>
      <w:r w:rsidRPr="007020B9">
        <w:rPr>
          <w:rFonts w:asciiTheme="minorHAnsi" w:hAnsiTheme="minorHAnsi" w:cstheme="minorHAnsi"/>
          <w:sz w:val="22"/>
          <w:szCs w:val="22"/>
        </w:rPr>
        <w:t>Požadavky pro osvětlení</w:t>
      </w:r>
      <w:r w:rsidR="00C25433">
        <w:rPr>
          <w:rFonts w:asciiTheme="minorHAnsi" w:hAnsiTheme="minorHAnsi" w:cstheme="minorHAnsi"/>
          <w:sz w:val="22"/>
          <w:szCs w:val="22"/>
        </w:rPr>
        <w:t xml:space="preserve"> komunikace + parkoviště</w:t>
      </w:r>
      <w:r w:rsidRPr="007020B9">
        <w:rPr>
          <w:rFonts w:asciiTheme="minorHAnsi" w:hAnsiTheme="minorHAnsi" w:cstheme="minorHAnsi"/>
          <w:sz w:val="22"/>
          <w:szCs w:val="22"/>
        </w:rPr>
        <w:t xml:space="preserve">: Em = </w:t>
      </w:r>
      <w:r w:rsidR="00965374">
        <w:rPr>
          <w:rFonts w:asciiTheme="minorHAnsi" w:hAnsiTheme="minorHAnsi" w:cstheme="minorHAnsi"/>
          <w:sz w:val="22"/>
          <w:szCs w:val="22"/>
        </w:rPr>
        <w:t>5</w:t>
      </w:r>
      <w:r w:rsidR="004632CF" w:rsidRPr="007020B9">
        <w:rPr>
          <w:rFonts w:asciiTheme="minorHAnsi" w:hAnsiTheme="minorHAnsi" w:cstheme="minorHAnsi"/>
          <w:sz w:val="22"/>
          <w:szCs w:val="22"/>
        </w:rPr>
        <w:t xml:space="preserve"> </w:t>
      </w:r>
      <w:r w:rsidRPr="007020B9">
        <w:rPr>
          <w:rFonts w:asciiTheme="minorHAnsi" w:hAnsiTheme="minorHAnsi" w:cstheme="minorHAnsi"/>
          <w:sz w:val="22"/>
          <w:szCs w:val="22"/>
        </w:rPr>
        <w:t>lx, Emin=</w:t>
      </w:r>
      <w:r w:rsidR="00965374">
        <w:rPr>
          <w:rFonts w:asciiTheme="minorHAnsi" w:hAnsiTheme="minorHAnsi" w:cstheme="minorHAnsi"/>
          <w:sz w:val="22"/>
          <w:szCs w:val="22"/>
        </w:rPr>
        <w:t>1</w:t>
      </w:r>
      <w:r w:rsidR="004632CF" w:rsidRPr="007020B9">
        <w:rPr>
          <w:rFonts w:asciiTheme="minorHAnsi" w:hAnsiTheme="minorHAnsi" w:cstheme="minorHAnsi"/>
          <w:sz w:val="22"/>
          <w:szCs w:val="22"/>
        </w:rPr>
        <w:t xml:space="preserve"> </w:t>
      </w:r>
      <w:r w:rsidRPr="007020B9">
        <w:rPr>
          <w:rFonts w:asciiTheme="minorHAnsi" w:hAnsiTheme="minorHAnsi" w:cstheme="minorHAnsi"/>
          <w:sz w:val="22"/>
          <w:szCs w:val="22"/>
        </w:rPr>
        <w:t xml:space="preserve">lx </w:t>
      </w:r>
    </w:p>
    <w:p w14:paraId="7B22646A" w14:textId="25ACF822" w:rsidR="00F72C38" w:rsidRPr="007020B9" w:rsidRDefault="00F72C38" w:rsidP="00F72C38">
      <w:pPr>
        <w:pStyle w:val="Import2"/>
        <w:spacing w:line="276" w:lineRule="auto"/>
        <w:ind w:firstLine="0"/>
        <w:jc w:val="both"/>
        <w:rPr>
          <w:rFonts w:asciiTheme="minorHAnsi" w:hAnsiTheme="minorHAnsi" w:cstheme="minorHAnsi"/>
          <w:sz w:val="22"/>
          <w:szCs w:val="22"/>
        </w:rPr>
      </w:pPr>
      <w:r w:rsidRPr="007020B9">
        <w:rPr>
          <w:rFonts w:asciiTheme="minorHAnsi" w:hAnsiTheme="minorHAnsi" w:cstheme="minorHAnsi"/>
          <w:sz w:val="22"/>
          <w:szCs w:val="22"/>
        </w:rPr>
        <w:t xml:space="preserve">Náhradní teplota chromatičnosti svítidel osvětlujících komunikaci je </w:t>
      </w:r>
      <w:r w:rsidR="00965374" w:rsidRPr="00E05E84">
        <w:rPr>
          <w:rFonts w:asciiTheme="minorHAnsi" w:hAnsiTheme="minorHAnsi" w:cstheme="minorHAnsi"/>
          <w:sz w:val="22"/>
          <w:szCs w:val="22"/>
        </w:rPr>
        <w:t>270</w:t>
      </w:r>
      <w:r w:rsidRPr="00E05E84">
        <w:rPr>
          <w:rFonts w:asciiTheme="minorHAnsi" w:hAnsiTheme="minorHAnsi" w:cstheme="minorHAnsi"/>
          <w:sz w:val="22"/>
          <w:szCs w:val="22"/>
        </w:rPr>
        <w:t>0 K, index</w:t>
      </w:r>
      <w:r w:rsidRPr="007020B9">
        <w:rPr>
          <w:rFonts w:asciiTheme="minorHAnsi" w:hAnsiTheme="minorHAnsi" w:cstheme="minorHAnsi"/>
          <w:sz w:val="22"/>
          <w:szCs w:val="22"/>
        </w:rPr>
        <w:t xml:space="preserve"> podání barev min. 70.</w:t>
      </w:r>
    </w:p>
    <w:p w14:paraId="1F1202AA" w14:textId="77777777" w:rsidR="004632CF" w:rsidRPr="00BD6516" w:rsidRDefault="004632CF" w:rsidP="00F72C38">
      <w:pPr>
        <w:pStyle w:val="Import2"/>
        <w:spacing w:line="276" w:lineRule="auto"/>
        <w:ind w:firstLine="0"/>
        <w:jc w:val="both"/>
        <w:rPr>
          <w:rFonts w:asciiTheme="minorHAnsi" w:hAnsiTheme="minorHAnsi" w:cstheme="minorHAnsi"/>
          <w:sz w:val="20"/>
        </w:rPr>
      </w:pPr>
    </w:p>
    <w:p w14:paraId="57B1561A" w14:textId="405F8DF6" w:rsidR="00B326BE" w:rsidRDefault="004D1B37" w:rsidP="004E63CF">
      <w:pPr>
        <w:pStyle w:val="Import7"/>
        <w:spacing w:line="276" w:lineRule="auto"/>
        <w:ind w:left="0"/>
        <w:jc w:val="both"/>
        <w:rPr>
          <w:rFonts w:asciiTheme="minorHAnsi" w:hAnsiTheme="minorHAnsi" w:cstheme="minorHAnsi"/>
          <w:sz w:val="20"/>
        </w:rPr>
      </w:pPr>
      <w:r>
        <w:rPr>
          <w:noProof/>
        </w:rPr>
        <w:lastRenderedPageBreak/>
        <w:drawing>
          <wp:inline distT="0" distB="0" distL="0" distR="0" wp14:anchorId="2CD5DF33" wp14:editId="324B9440">
            <wp:extent cx="5760720" cy="3045460"/>
            <wp:effectExtent l="0" t="0" r="0" b="2540"/>
            <wp:docPr id="3" name="Obrázek 3"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stůl&#10;&#10;Popis byl vytvořen automaticky"/>
                    <pic:cNvPicPr/>
                  </pic:nvPicPr>
                  <pic:blipFill>
                    <a:blip r:embed="rId11"/>
                    <a:stretch>
                      <a:fillRect/>
                    </a:stretch>
                  </pic:blipFill>
                  <pic:spPr>
                    <a:xfrm>
                      <a:off x="0" y="0"/>
                      <a:ext cx="5760720" cy="3045460"/>
                    </a:xfrm>
                    <a:prstGeom prst="rect">
                      <a:avLst/>
                    </a:prstGeom>
                  </pic:spPr>
                </pic:pic>
              </a:graphicData>
            </a:graphic>
          </wp:inline>
        </w:drawing>
      </w:r>
    </w:p>
    <w:p w14:paraId="2A29470B" w14:textId="77777777" w:rsidR="004632CF" w:rsidRDefault="004632CF" w:rsidP="004632CF">
      <w:pPr>
        <w:pStyle w:val="Nadpis2"/>
        <w:keepNext w:val="0"/>
        <w:widowControl w:val="0"/>
        <w:numPr>
          <w:ilvl w:val="0"/>
          <w:numId w:val="0"/>
        </w:numPr>
        <w:spacing w:before="0" w:after="0" w:line="276" w:lineRule="auto"/>
        <w:rPr>
          <w:rFonts w:cstheme="minorHAnsi"/>
        </w:rPr>
      </w:pPr>
    </w:p>
    <w:p w14:paraId="0D47013A" w14:textId="34332BEF" w:rsidR="00B326BE" w:rsidRPr="001803FB" w:rsidRDefault="00B326BE" w:rsidP="00B326BE">
      <w:pPr>
        <w:pStyle w:val="Nadpis2"/>
        <w:keepNext w:val="0"/>
        <w:widowControl w:val="0"/>
        <w:tabs>
          <w:tab w:val="num" w:pos="718"/>
        </w:tabs>
        <w:spacing w:before="0" w:after="0" w:line="276" w:lineRule="auto"/>
        <w:ind w:left="718" w:hanging="576"/>
        <w:rPr>
          <w:rFonts w:cstheme="minorHAnsi"/>
        </w:rPr>
      </w:pPr>
      <w:bookmarkStart w:id="10" w:name="_Toc89773467"/>
      <w:r w:rsidRPr="001803FB">
        <w:rPr>
          <w:rFonts w:cstheme="minorHAnsi"/>
        </w:rPr>
        <w:t>D</w:t>
      </w:r>
      <w:r>
        <w:rPr>
          <w:rFonts w:cstheme="minorHAnsi"/>
        </w:rPr>
        <w:t>otčené parcely</w:t>
      </w:r>
      <w:bookmarkEnd w:id="10"/>
    </w:p>
    <w:p w14:paraId="2AF4D2C8" w14:textId="3A620870" w:rsidR="00B326BE" w:rsidRPr="007020B9" w:rsidRDefault="006F3D9D" w:rsidP="004E63CF">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 xml:space="preserve">Stavba je situována na těchto parcelách v katastrálním území </w:t>
      </w:r>
      <w:r w:rsidR="00E16FF3">
        <w:rPr>
          <w:rFonts w:asciiTheme="minorHAnsi" w:hAnsiTheme="minorHAnsi" w:cstheme="minorHAnsi"/>
          <w:sz w:val="22"/>
          <w:szCs w:val="22"/>
        </w:rPr>
        <w:t>Dubina u Ostravy</w:t>
      </w:r>
      <w:r w:rsidRPr="007020B9">
        <w:rPr>
          <w:rFonts w:asciiTheme="minorHAnsi" w:hAnsiTheme="minorHAnsi" w:cstheme="minorHAnsi"/>
          <w:sz w:val="22"/>
          <w:szCs w:val="22"/>
        </w:rPr>
        <w:t>:</w:t>
      </w:r>
    </w:p>
    <w:p w14:paraId="5D8987F5" w14:textId="586DFE1C" w:rsidR="00B326BE" w:rsidRPr="007020B9" w:rsidRDefault="0021358C" w:rsidP="000C0685">
      <w:pPr>
        <w:pStyle w:val="Import7"/>
        <w:numPr>
          <w:ilvl w:val="0"/>
          <w:numId w:val="10"/>
        </w:numPr>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parc.č</w:t>
      </w:r>
      <w:r w:rsidR="00F7747C" w:rsidRPr="007020B9">
        <w:rPr>
          <w:rFonts w:asciiTheme="minorHAnsi" w:hAnsiTheme="minorHAnsi" w:cstheme="minorHAnsi"/>
          <w:sz w:val="22"/>
          <w:szCs w:val="22"/>
        </w:rPr>
        <w:t xml:space="preserve"> </w:t>
      </w:r>
      <w:r w:rsidR="00CE7268" w:rsidRPr="00711D13">
        <w:rPr>
          <w:rFonts w:asciiTheme="minorHAnsi" w:hAnsiTheme="minorHAnsi" w:cstheme="minorHAnsi"/>
          <w:sz w:val="22"/>
          <w:szCs w:val="22"/>
        </w:rPr>
        <w:t>18</w:t>
      </w:r>
      <w:r w:rsidR="00E16FF3" w:rsidRPr="00711D13">
        <w:rPr>
          <w:rFonts w:asciiTheme="minorHAnsi" w:hAnsiTheme="minorHAnsi" w:cstheme="minorHAnsi"/>
          <w:sz w:val="22"/>
          <w:szCs w:val="22"/>
        </w:rPr>
        <w:t>1</w:t>
      </w:r>
      <w:r w:rsidR="00945E5F" w:rsidRPr="00711D13">
        <w:rPr>
          <w:rFonts w:asciiTheme="minorHAnsi" w:hAnsiTheme="minorHAnsi" w:cstheme="minorHAnsi"/>
          <w:sz w:val="22"/>
          <w:szCs w:val="22"/>
        </w:rPr>
        <w:t>, 185</w:t>
      </w:r>
      <w:r w:rsidR="00861C05" w:rsidRPr="007020B9">
        <w:rPr>
          <w:rFonts w:asciiTheme="minorHAnsi" w:hAnsiTheme="minorHAnsi" w:cstheme="minorHAnsi"/>
          <w:sz w:val="22"/>
          <w:szCs w:val="22"/>
        </w:rPr>
        <w:t xml:space="preserve"> </w:t>
      </w:r>
      <w:r w:rsidR="00CA6FF1" w:rsidRPr="007020B9">
        <w:rPr>
          <w:rFonts w:asciiTheme="minorHAnsi" w:hAnsiTheme="minorHAnsi" w:cstheme="minorHAnsi"/>
          <w:sz w:val="22"/>
          <w:szCs w:val="22"/>
        </w:rPr>
        <w:t xml:space="preserve">- </w:t>
      </w:r>
      <w:r w:rsidR="006656E8" w:rsidRPr="007020B9">
        <w:rPr>
          <w:rFonts w:asciiTheme="minorHAnsi" w:hAnsiTheme="minorHAnsi" w:cstheme="minorHAnsi"/>
          <w:sz w:val="22"/>
          <w:szCs w:val="22"/>
        </w:rPr>
        <w:t xml:space="preserve"> </w:t>
      </w:r>
      <w:r w:rsidR="003F4EB5" w:rsidRPr="007020B9">
        <w:rPr>
          <w:rFonts w:asciiTheme="minorHAnsi" w:hAnsiTheme="minorHAnsi" w:cstheme="minorHAnsi"/>
          <w:sz w:val="22"/>
          <w:szCs w:val="22"/>
        </w:rPr>
        <w:t xml:space="preserve">trasa podzemního kabelového vedení VO </w:t>
      </w:r>
    </w:p>
    <w:p w14:paraId="187D15F2" w14:textId="77777777" w:rsidR="004E63CF" w:rsidRPr="001803FB" w:rsidRDefault="004E63CF" w:rsidP="00DB2862">
      <w:pPr>
        <w:pStyle w:val="Nadpis1"/>
        <w:keepNext w:val="0"/>
        <w:widowControl w:val="0"/>
        <w:tabs>
          <w:tab w:val="num" w:pos="829"/>
        </w:tabs>
        <w:spacing w:before="120" w:line="276" w:lineRule="auto"/>
        <w:ind w:left="829" w:hanging="432"/>
        <w:contextualSpacing/>
        <w:rPr>
          <w:rFonts w:cstheme="minorHAnsi"/>
        </w:rPr>
      </w:pPr>
      <w:bookmarkStart w:id="11" w:name="_Toc63346334"/>
      <w:bookmarkStart w:id="12" w:name="_Toc89773468"/>
      <w:r w:rsidRPr="001803FB">
        <w:rPr>
          <w:rFonts w:cstheme="minorHAnsi"/>
        </w:rPr>
        <w:t>Technický popis</w:t>
      </w:r>
      <w:bookmarkEnd w:id="11"/>
      <w:bookmarkEnd w:id="12"/>
    </w:p>
    <w:p w14:paraId="1CB5C295"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bookmarkStart w:id="13" w:name="_Toc89773469"/>
      <w:r w:rsidRPr="001803FB">
        <w:rPr>
          <w:rFonts w:cstheme="minorHAnsi"/>
        </w:rPr>
        <w:t>Montáže zařízení VO</w:t>
      </w:r>
      <w:bookmarkEnd w:id="13"/>
      <w:r w:rsidRPr="001803FB">
        <w:rPr>
          <w:rFonts w:cstheme="minorHAnsi"/>
        </w:rPr>
        <w:t xml:space="preserve"> </w:t>
      </w:r>
    </w:p>
    <w:p w14:paraId="03F68BF3" w14:textId="77777777" w:rsidR="004E63CF" w:rsidRPr="001803FB" w:rsidRDefault="004E63CF" w:rsidP="004E63CF">
      <w:pPr>
        <w:pStyle w:val="Import7"/>
        <w:spacing w:line="276" w:lineRule="auto"/>
        <w:ind w:left="0"/>
        <w:jc w:val="both"/>
        <w:rPr>
          <w:rFonts w:asciiTheme="minorHAnsi" w:hAnsiTheme="minorHAnsi" w:cstheme="minorHAnsi"/>
          <w:sz w:val="20"/>
        </w:rPr>
      </w:pPr>
    </w:p>
    <w:p w14:paraId="5C0A5084" w14:textId="7F740793" w:rsidR="00C41F24" w:rsidRPr="00EB0CA2" w:rsidRDefault="004E63CF" w:rsidP="004E63CF">
      <w:pPr>
        <w:pStyle w:val="Import7"/>
        <w:spacing w:line="276" w:lineRule="auto"/>
        <w:ind w:left="0"/>
        <w:jc w:val="both"/>
        <w:rPr>
          <w:rFonts w:asciiTheme="minorHAnsi" w:hAnsiTheme="minorHAnsi" w:cstheme="minorHAnsi"/>
          <w:sz w:val="22"/>
          <w:szCs w:val="22"/>
        </w:rPr>
      </w:pPr>
      <w:r w:rsidRPr="00EB0CA2">
        <w:rPr>
          <w:rFonts w:asciiTheme="minorHAnsi" w:hAnsiTheme="minorHAnsi" w:cstheme="minorHAnsi"/>
          <w:sz w:val="22"/>
          <w:szCs w:val="22"/>
        </w:rPr>
        <w:t>Bude provedena výstavba světelných míst popsaných v následující tabulce</w:t>
      </w:r>
      <w:r w:rsidR="00F45054" w:rsidRPr="00EB0CA2">
        <w:rPr>
          <w:rFonts w:asciiTheme="minorHAnsi" w:hAnsiTheme="minorHAnsi" w:cstheme="minorHAnsi"/>
          <w:sz w:val="22"/>
          <w:szCs w:val="22"/>
        </w:rPr>
        <w:t>:</w:t>
      </w:r>
    </w:p>
    <w:p w14:paraId="622B06DA" w14:textId="77777777" w:rsidR="00C41F24" w:rsidRDefault="00C41F24" w:rsidP="004E63CF">
      <w:pPr>
        <w:pStyle w:val="Import7"/>
        <w:spacing w:line="276" w:lineRule="auto"/>
        <w:ind w:left="0"/>
        <w:jc w:val="both"/>
        <w:rPr>
          <w:rFonts w:asciiTheme="minorHAnsi" w:hAnsiTheme="minorHAnsi" w:cstheme="minorHAnsi"/>
          <w:sz w:val="20"/>
        </w:rPr>
      </w:pPr>
    </w:p>
    <w:tbl>
      <w:tblPr>
        <w:tblW w:w="0" w:type="auto"/>
        <w:tblCellMar>
          <w:left w:w="70" w:type="dxa"/>
          <w:right w:w="70" w:type="dxa"/>
        </w:tblCellMar>
        <w:tblLook w:val="04A0" w:firstRow="1" w:lastRow="0" w:firstColumn="1" w:lastColumn="0" w:noHBand="0" w:noVBand="1"/>
      </w:tblPr>
      <w:tblGrid>
        <w:gridCol w:w="826"/>
        <w:gridCol w:w="994"/>
        <w:gridCol w:w="997"/>
        <w:gridCol w:w="924"/>
        <w:gridCol w:w="1378"/>
        <w:gridCol w:w="1119"/>
        <w:gridCol w:w="2814"/>
      </w:tblGrid>
      <w:tr w:rsidR="00704D84" w:rsidRPr="00704D84" w14:paraId="561C1F4D" w14:textId="77777777" w:rsidTr="00704D84">
        <w:trPr>
          <w:trHeight w:val="435"/>
        </w:trPr>
        <w:tc>
          <w:tcPr>
            <w:tcW w:w="0" w:type="auto"/>
            <w:gridSpan w:val="7"/>
            <w:tcBorders>
              <w:top w:val="single" w:sz="8" w:space="0" w:color="auto"/>
              <w:left w:val="single" w:sz="8" w:space="0" w:color="auto"/>
              <w:bottom w:val="nil"/>
              <w:right w:val="single" w:sz="8" w:space="0" w:color="000000"/>
            </w:tcBorders>
            <w:shd w:val="clear" w:color="000000" w:fill="FFFFFF"/>
            <w:noWrap/>
            <w:vAlign w:val="center"/>
            <w:hideMark/>
          </w:tcPr>
          <w:p w14:paraId="3715B060" w14:textId="77777777" w:rsidR="00704D84" w:rsidRPr="00704D84" w:rsidRDefault="00704D84" w:rsidP="00704D84">
            <w:pPr>
              <w:spacing w:after="0"/>
              <w:jc w:val="center"/>
              <w:rPr>
                <w:rFonts w:ascii="Calibri" w:eastAsia="Times New Roman" w:hAnsi="Calibri" w:cs="Calibri"/>
                <w:b/>
                <w:bCs/>
                <w:sz w:val="32"/>
                <w:szCs w:val="32"/>
                <w:lang w:eastAsia="cs-CZ"/>
              </w:rPr>
            </w:pPr>
            <w:bookmarkStart w:id="14" w:name="RANGE!A1:C2"/>
            <w:r w:rsidRPr="00704D84">
              <w:rPr>
                <w:rFonts w:ascii="Calibri" w:eastAsia="Times New Roman" w:hAnsi="Calibri" w:cs="Calibri"/>
                <w:b/>
                <w:bCs/>
                <w:sz w:val="32"/>
                <w:szCs w:val="32"/>
                <w:lang w:eastAsia="cs-CZ"/>
              </w:rPr>
              <w:t>Popis řešených světelných míst</w:t>
            </w:r>
            <w:bookmarkEnd w:id="14"/>
          </w:p>
        </w:tc>
      </w:tr>
      <w:tr w:rsidR="00704D84" w:rsidRPr="00704D84" w14:paraId="0727B4B6" w14:textId="77777777" w:rsidTr="00704D84">
        <w:trPr>
          <w:trHeight w:val="103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FE9B14E"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Označení</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343B922"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Typ svítidla</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821FEE2"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Montážní výška svítidla</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B3BDA0D"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Typ stožáru</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228F62C"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Vodorovná</w:t>
            </w:r>
            <w:r w:rsidRPr="00704D84">
              <w:rPr>
                <w:rFonts w:ascii="Calibri" w:eastAsia="Times New Roman" w:hAnsi="Calibri" w:cs="Calibri"/>
                <w:b/>
                <w:bCs/>
                <w:sz w:val="18"/>
                <w:szCs w:val="18"/>
                <w:lang w:eastAsia="cs-CZ"/>
              </w:rPr>
              <w:br/>
              <w:t>/Svislá délka výložníku</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878BA77"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Rozfázování svítidel</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A96682F"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Poznámka</w:t>
            </w:r>
          </w:p>
        </w:tc>
      </w:tr>
      <w:tr w:rsidR="00704D84" w:rsidRPr="00704D84" w14:paraId="40FE2E6F" w14:textId="77777777" w:rsidTr="00704D84">
        <w:trPr>
          <w:trHeight w:val="1755"/>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194C513C"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D5173B"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 + D</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4CE90142"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10,0 m</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1E21E1D"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silniční B10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AAA0FE7"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2m/1,8m</w:t>
            </w:r>
            <w:r w:rsidRPr="00704D84">
              <w:rPr>
                <w:rFonts w:ascii="Calibri" w:eastAsia="Times New Roman" w:hAnsi="Calibri" w:cs="Calibri"/>
                <w:sz w:val="18"/>
                <w:szCs w:val="18"/>
                <w:lang w:eastAsia="cs-CZ"/>
              </w:rPr>
              <w:br/>
              <w:t>dvojramenný výložník, úhel sevření 120</w:t>
            </w:r>
            <w:r w:rsidRPr="00704D84">
              <w:rPr>
                <w:rFonts w:ascii="Arial Narrow" w:eastAsia="Times New Roman" w:hAnsi="Arial Narrow" w:cs="Calibri"/>
                <w:sz w:val="18"/>
                <w:szCs w:val="18"/>
                <w:lang w:eastAsia="cs-CZ"/>
              </w:rPr>
              <w:t>º</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9311B29"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stávající</w:t>
            </w:r>
          </w:p>
        </w:tc>
        <w:tc>
          <w:tcPr>
            <w:tcW w:w="0" w:type="auto"/>
            <w:tcBorders>
              <w:top w:val="nil"/>
              <w:left w:val="nil"/>
              <w:bottom w:val="single" w:sz="4" w:space="0" w:color="auto"/>
              <w:right w:val="single" w:sz="8" w:space="0" w:color="auto"/>
            </w:tcBorders>
            <w:shd w:val="clear" w:color="000000" w:fill="FFFFFF"/>
            <w:vAlign w:val="bottom"/>
            <w:hideMark/>
          </w:tcPr>
          <w:p w14:paraId="1BEBD2AE"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 xml:space="preserve">nový sloup,  svítidlo, přednostně použít stávající pouzdrový základ, pokud to jeho stávající stav neumožní, bude stávající základ odbourán a ve stejném místě vytvořen nový </w:t>
            </w:r>
            <w:r w:rsidRPr="00704D84">
              <w:rPr>
                <w:rFonts w:ascii="Calibri" w:eastAsia="Times New Roman" w:hAnsi="Calibri" w:cs="Calibri"/>
                <w:sz w:val="18"/>
                <w:szCs w:val="18"/>
                <w:lang w:eastAsia="cs-CZ"/>
              </w:rPr>
              <w:br/>
              <w:t>stávající jednoramenný výložník 1,5m/1,5m bude demontován a nahrazen dvojramenným výložníkem 120º</w:t>
            </w:r>
          </w:p>
        </w:tc>
      </w:tr>
      <w:tr w:rsidR="00704D84" w:rsidRPr="00704D84" w14:paraId="21F4A6AA" w14:textId="77777777" w:rsidTr="00704D84">
        <w:trPr>
          <w:trHeight w:val="180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72482E44"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lastRenderedPageBreak/>
              <w:t>13</w:t>
            </w:r>
          </w:p>
        </w:tc>
        <w:tc>
          <w:tcPr>
            <w:tcW w:w="0" w:type="auto"/>
            <w:tcBorders>
              <w:top w:val="nil"/>
              <w:left w:val="nil"/>
              <w:bottom w:val="single" w:sz="4" w:space="0" w:color="auto"/>
              <w:right w:val="single" w:sz="4" w:space="0" w:color="auto"/>
            </w:tcBorders>
            <w:shd w:val="clear" w:color="auto" w:fill="auto"/>
            <w:noWrap/>
            <w:vAlign w:val="center"/>
            <w:hideMark/>
          </w:tcPr>
          <w:p w14:paraId="5623CDA7"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stávající + C</w:t>
            </w:r>
          </w:p>
        </w:tc>
        <w:tc>
          <w:tcPr>
            <w:tcW w:w="0" w:type="auto"/>
            <w:tcBorders>
              <w:top w:val="nil"/>
              <w:left w:val="nil"/>
              <w:bottom w:val="single" w:sz="4" w:space="0" w:color="auto"/>
              <w:right w:val="single" w:sz="4" w:space="0" w:color="auto"/>
            </w:tcBorders>
            <w:shd w:val="clear" w:color="000000" w:fill="FFFFFF"/>
            <w:noWrap/>
            <w:vAlign w:val="center"/>
            <w:hideMark/>
          </w:tcPr>
          <w:p w14:paraId="36956FB0"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10,0 m</w:t>
            </w:r>
          </w:p>
        </w:tc>
        <w:tc>
          <w:tcPr>
            <w:tcW w:w="0" w:type="auto"/>
            <w:tcBorders>
              <w:top w:val="nil"/>
              <w:left w:val="nil"/>
              <w:bottom w:val="single" w:sz="4" w:space="0" w:color="auto"/>
              <w:right w:val="single" w:sz="4" w:space="0" w:color="auto"/>
            </w:tcBorders>
            <w:shd w:val="clear" w:color="000000" w:fill="FFFFFF"/>
            <w:vAlign w:val="center"/>
            <w:hideMark/>
          </w:tcPr>
          <w:p w14:paraId="1DEA7B9F"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silniční B10</w:t>
            </w:r>
          </w:p>
        </w:tc>
        <w:tc>
          <w:tcPr>
            <w:tcW w:w="0" w:type="auto"/>
            <w:tcBorders>
              <w:top w:val="nil"/>
              <w:left w:val="nil"/>
              <w:bottom w:val="single" w:sz="4" w:space="0" w:color="auto"/>
              <w:right w:val="single" w:sz="4" w:space="0" w:color="auto"/>
            </w:tcBorders>
            <w:shd w:val="clear" w:color="000000" w:fill="FFFFFF"/>
            <w:vAlign w:val="center"/>
            <w:hideMark/>
          </w:tcPr>
          <w:p w14:paraId="47953D95"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2m/1,8m</w:t>
            </w:r>
            <w:r w:rsidRPr="00704D84">
              <w:rPr>
                <w:rFonts w:ascii="Calibri" w:eastAsia="Times New Roman" w:hAnsi="Calibri" w:cs="Calibri"/>
                <w:sz w:val="18"/>
                <w:szCs w:val="18"/>
                <w:lang w:eastAsia="cs-CZ"/>
              </w:rPr>
              <w:br/>
              <w:t>dvojramenný výložník, úhel sevření 90</w:t>
            </w:r>
            <w:r w:rsidRPr="00704D84">
              <w:rPr>
                <w:rFonts w:ascii="Arial Narrow" w:eastAsia="Times New Roman" w:hAnsi="Arial Narrow" w:cs="Calibri"/>
                <w:sz w:val="18"/>
                <w:szCs w:val="18"/>
                <w:lang w:eastAsia="cs-CZ"/>
              </w:rPr>
              <w:t>º</w:t>
            </w:r>
          </w:p>
        </w:tc>
        <w:tc>
          <w:tcPr>
            <w:tcW w:w="0" w:type="auto"/>
            <w:tcBorders>
              <w:top w:val="nil"/>
              <w:left w:val="nil"/>
              <w:bottom w:val="single" w:sz="4" w:space="0" w:color="auto"/>
              <w:right w:val="single" w:sz="4" w:space="0" w:color="auto"/>
            </w:tcBorders>
            <w:shd w:val="clear" w:color="000000" w:fill="FFFFFF"/>
            <w:noWrap/>
            <w:vAlign w:val="center"/>
            <w:hideMark/>
          </w:tcPr>
          <w:p w14:paraId="43684728"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stávající</w:t>
            </w:r>
          </w:p>
        </w:tc>
        <w:tc>
          <w:tcPr>
            <w:tcW w:w="0" w:type="auto"/>
            <w:tcBorders>
              <w:top w:val="nil"/>
              <w:left w:val="nil"/>
              <w:bottom w:val="single" w:sz="4" w:space="0" w:color="auto"/>
              <w:right w:val="single" w:sz="8" w:space="0" w:color="auto"/>
            </w:tcBorders>
            <w:shd w:val="clear" w:color="000000" w:fill="FFFFFF"/>
            <w:vAlign w:val="bottom"/>
            <w:hideMark/>
          </w:tcPr>
          <w:p w14:paraId="127EB50E"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 xml:space="preserve">nový sloup,  svítidlo, přednostně použít stávající pouzdrový základ, pokud to jeho stávající stav neumožní, bude stávající základ odbourán a ve stejném místě vytvořen nový </w:t>
            </w:r>
            <w:r w:rsidRPr="00704D84">
              <w:rPr>
                <w:rFonts w:ascii="Calibri" w:eastAsia="Times New Roman" w:hAnsi="Calibri" w:cs="Calibri"/>
                <w:sz w:val="18"/>
                <w:szCs w:val="18"/>
                <w:lang w:eastAsia="cs-CZ"/>
              </w:rPr>
              <w:br/>
              <w:t>stávající jednoramenný výložník 1,5m/1,5m bude demontován a nahrazen dvojramenným výložníkem 90</w:t>
            </w:r>
            <w:r w:rsidRPr="00704D84">
              <w:rPr>
                <w:rFonts w:ascii="Arial Narrow" w:eastAsia="Times New Roman" w:hAnsi="Arial Narrow" w:cs="Calibri"/>
                <w:sz w:val="18"/>
                <w:szCs w:val="18"/>
                <w:lang w:eastAsia="cs-CZ"/>
              </w:rPr>
              <w:t>º</w:t>
            </w:r>
          </w:p>
        </w:tc>
      </w:tr>
      <w:tr w:rsidR="00704D84" w:rsidRPr="00704D84" w14:paraId="28EA0243" w14:textId="77777777" w:rsidTr="00704D84">
        <w:trPr>
          <w:trHeight w:val="885"/>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41AA93A9"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1</w:t>
            </w:r>
          </w:p>
        </w:tc>
        <w:tc>
          <w:tcPr>
            <w:tcW w:w="0" w:type="auto"/>
            <w:tcBorders>
              <w:top w:val="nil"/>
              <w:left w:val="nil"/>
              <w:bottom w:val="single" w:sz="4" w:space="0" w:color="auto"/>
              <w:right w:val="single" w:sz="4" w:space="0" w:color="auto"/>
            </w:tcBorders>
            <w:shd w:val="clear" w:color="auto" w:fill="auto"/>
            <w:noWrap/>
            <w:vAlign w:val="center"/>
            <w:hideMark/>
          </w:tcPr>
          <w:p w14:paraId="47EF944F"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4D197357"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646AA5DF"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6A6A50F9"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0BB14F0E"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L3</w:t>
            </w:r>
          </w:p>
        </w:tc>
        <w:tc>
          <w:tcPr>
            <w:tcW w:w="0" w:type="auto"/>
            <w:tcBorders>
              <w:top w:val="nil"/>
              <w:left w:val="nil"/>
              <w:bottom w:val="single" w:sz="4" w:space="0" w:color="auto"/>
              <w:right w:val="single" w:sz="8" w:space="0" w:color="auto"/>
            </w:tcBorders>
            <w:shd w:val="clear" w:color="000000" w:fill="FFFFFF"/>
            <w:vAlign w:val="center"/>
            <w:hideMark/>
          </w:tcPr>
          <w:p w14:paraId="2C328376"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3E59A6B6" w14:textId="77777777" w:rsidTr="00704D84">
        <w:trPr>
          <w:trHeight w:val="48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34658740"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2</w:t>
            </w:r>
          </w:p>
        </w:tc>
        <w:tc>
          <w:tcPr>
            <w:tcW w:w="0" w:type="auto"/>
            <w:tcBorders>
              <w:top w:val="nil"/>
              <w:left w:val="nil"/>
              <w:bottom w:val="single" w:sz="4" w:space="0" w:color="auto"/>
              <w:right w:val="single" w:sz="4" w:space="0" w:color="auto"/>
            </w:tcBorders>
            <w:shd w:val="clear" w:color="auto" w:fill="auto"/>
            <w:noWrap/>
            <w:vAlign w:val="center"/>
            <w:hideMark/>
          </w:tcPr>
          <w:p w14:paraId="360283F5"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198D2273"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566F6473"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0A6D8558"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26A13439"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L1</w:t>
            </w:r>
          </w:p>
        </w:tc>
        <w:tc>
          <w:tcPr>
            <w:tcW w:w="0" w:type="auto"/>
            <w:tcBorders>
              <w:top w:val="nil"/>
              <w:left w:val="nil"/>
              <w:bottom w:val="single" w:sz="4" w:space="0" w:color="auto"/>
              <w:right w:val="single" w:sz="8" w:space="0" w:color="auto"/>
            </w:tcBorders>
            <w:shd w:val="clear" w:color="000000" w:fill="FFFFFF"/>
            <w:vAlign w:val="center"/>
            <w:hideMark/>
          </w:tcPr>
          <w:p w14:paraId="115D2B7A"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659FF8A6" w14:textId="77777777" w:rsidTr="00704D84">
        <w:trPr>
          <w:trHeight w:val="48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105D6139"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3</w:t>
            </w:r>
          </w:p>
        </w:tc>
        <w:tc>
          <w:tcPr>
            <w:tcW w:w="0" w:type="auto"/>
            <w:tcBorders>
              <w:top w:val="nil"/>
              <w:left w:val="nil"/>
              <w:bottom w:val="single" w:sz="4" w:space="0" w:color="auto"/>
              <w:right w:val="single" w:sz="4" w:space="0" w:color="auto"/>
            </w:tcBorders>
            <w:shd w:val="clear" w:color="auto" w:fill="auto"/>
            <w:noWrap/>
            <w:vAlign w:val="center"/>
            <w:hideMark/>
          </w:tcPr>
          <w:p w14:paraId="696777A9"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416671D3"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122986EB"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5E29A1FD"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7E383EB9"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L2</w:t>
            </w:r>
          </w:p>
        </w:tc>
        <w:tc>
          <w:tcPr>
            <w:tcW w:w="0" w:type="auto"/>
            <w:tcBorders>
              <w:top w:val="nil"/>
              <w:left w:val="nil"/>
              <w:bottom w:val="single" w:sz="4" w:space="0" w:color="auto"/>
              <w:right w:val="single" w:sz="8" w:space="0" w:color="auto"/>
            </w:tcBorders>
            <w:shd w:val="clear" w:color="000000" w:fill="FFFFFF"/>
            <w:vAlign w:val="center"/>
            <w:hideMark/>
          </w:tcPr>
          <w:p w14:paraId="4ECB3AEA"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323D7E79" w14:textId="77777777" w:rsidTr="00704D84">
        <w:trPr>
          <w:trHeight w:val="48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4512E9BF"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4</w:t>
            </w:r>
          </w:p>
        </w:tc>
        <w:tc>
          <w:tcPr>
            <w:tcW w:w="0" w:type="auto"/>
            <w:tcBorders>
              <w:top w:val="nil"/>
              <w:left w:val="nil"/>
              <w:bottom w:val="single" w:sz="4" w:space="0" w:color="auto"/>
              <w:right w:val="single" w:sz="4" w:space="0" w:color="auto"/>
            </w:tcBorders>
            <w:shd w:val="clear" w:color="auto" w:fill="auto"/>
            <w:noWrap/>
            <w:vAlign w:val="center"/>
            <w:hideMark/>
          </w:tcPr>
          <w:p w14:paraId="019E1E61"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2A00287C"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631DEE32"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0E47CEA5"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73CF3CE5"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L3</w:t>
            </w:r>
          </w:p>
        </w:tc>
        <w:tc>
          <w:tcPr>
            <w:tcW w:w="0" w:type="auto"/>
            <w:tcBorders>
              <w:top w:val="nil"/>
              <w:left w:val="nil"/>
              <w:bottom w:val="single" w:sz="4" w:space="0" w:color="auto"/>
              <w:right w:val="single" w:sz="8" w:space="0" w:color="auto"/>
            </w:tcBorders>
            <w:shd w:val="clear" w:color="000000" w:fill="FFFFFF"/>
            <w:vAlign w:val="center"/>
            <w:hideMark/>
          </w:tcPr>
          <w:p w14:paraId="70601CCB"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3FF25BB9" w14:textId="77777777" w:rsidTr="00704D84">
        <w:trPr>
          <w:trHeight w:val="48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7C29C2FE"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5</w:t>
            </w:r>
          </w:p>
        </w:tc>
        <w:tc>
          <w:tcPr>
            <w:tcW w:w="0" w:type="auto"/>
            <w:tcBorders>
              <w:top w:val="nil"/>
              <w:left w:val="nil"/>
              <w:bottom w:val="single" w:sz="4" w:space="0" w:color="auto"/>
              <w:right w:val="single" w:sz="4" w:space="0" w:color="auto"/>
            </w:tcBorders>
            <w:shd w:val="clear" w:color="auto" w:fill="auto"/>
            <w:noWrap/>
            <w:vAlign w:val="center"/>
            <w:hideMark/>
          </w:tcPr>
          <w:p w14:paraId="692A7EB6"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1E4BF073"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62542791"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517EE3EE"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0BFAFDC7"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L1</w:t>
            </w:r>
          </w:p>
        </w:tc>
        <w:tc>
          <w:tcPr>
            <w:tcW w:w="0" w:type="auto"/>
            <w:tcBorders>
              <w:top w:val="nil"/>
              <w:left w:val="nil"/>
              <w:bottom w:val="single" w:sz="4" w:space="0" w:color="auto"/>
              <w:right w:val="single" w:sz="8" w:space="0" w:color="auto"/>
            </w:tcBorders>
            <w:shd w:val="clear" w:color="000000" w:fill="FFFFFF"/>
            <w:vAlign w:val="center"/>
            <w:hideMark/>
          </w:tcPr>
          <w:p w14:paraId="36E66661"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58134DC4" w14:textId="77777777" w:rsidTr="00704D84">
        <w:trPr>
          <w:trHeight w:val="480"/>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4FB5A2CB"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6</w:t>
            </w:r>
          </w:p>
        </w:tc>
        <w:tc>
          <w:tcPr>
            <w:tcW w:w="0" w:type="auto"/>
            <w:tcBorders>
              <w:top w:val="nil"/>
              <w:left w:val="nil"/>
              <w:bottom w:val="single" w:sz="4" w:space="0" w:color="auto"/>
              <w:right w:val="single" w:sz="4" w:space="0" w:color="auto"/>
            </w:tcBorders>
            <w:shd w:val="clear" w:color="auto" w:fill="auto"/>
            <w:noWrap/>
            <w:vAlign w:val="center"/>
            <w:hideMark/>
          </w:tcPr>
          <w:p w14:paraId="063336BE"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000000" w:fill="FFFFFF"/>
            <w:noWrap/>
            <w:vAlign w:val="center"/>
            <w:hideMark/>
          </w:tcPr>
          <w:p w14:paraId="75C7C733"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4" w:space="0" w:color="auto"/>
              <w:right w:val="single" w:sz="4" w:space="0" w:color="auto"/>
            </w:tcBorders>
            <w:shd w:val="clear" w:color="000000" w:fill="FFFFFF"/>
            <w:vAlign w:val="center"/>
            <w:hideMark/>
          </w:tcPr>
          <w:p w14:paraId="0C31E7DE"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4" w:space="0" w:color="auto"/>
              <w:right w:val="single" w:sz="4" w:space="0" w:color="auto"/>
            </w:tcBorders>
            <w:shd w:val="clear" w:color="000000" w:fill="FFFFFF"/>
            <w:noWrap/>
            <w:vAlign w:val="center"/>
            <w:hideMark/>
          </w:tcPr>
          <w:p w14:paraId="7198D855"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4" w:space="0" w:color="auto"/>
              <w:right w:val="single" w:sz="4" w:space="0" w:color="auto"/>
            </w:tcBorders>
            <w:shd w:val="clear" w:color="000000" w:fill="FFFFFF"/>
            <w:noWrap/>
            <w:vAlign w:val="center"/>
            <w:hideMark/>
          </w:tcPr>
          <w:p w14:paraId="0FB026EC"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L2</w:t>
            </w:r>
          </w:p>
        </w:tc>
        <w:tc>
          <w:tcPr>
            <w:tcW w:w="0" w:type="auto"/>
            <w:tcBorders>
              <w:top w:val="nil"/>
              <w:left w:val="nil"/>
              <w:bottom w:val="single" w:sz="4" w:space="0" w:color="auto"/>
              <w:right w:val="single" w:sz="8" w:space="0" w:color="auto"/>
            </w:tcBorders>
            <w:shd w:val="clear" w:color="000000" w:fill="FFFFFF"/>
            <w:vAlign w:val="center"/>
            <w:hideMark/>
          </w:tcPr>
          <w:p w14:paraId="73D1F0E4"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r w:rsidR="00704D84" w:rsidRPr="00704D84" w14:paraId="137EC1E7" w14:textId="77777777" w:rsidTr="00704D84">
        <w:trPr>
          <w:trHeight w:val="495"/>
        </w:trPr>
        <w:tc>
          <w:tcPr>
            <w:tcW w:w="0" w:type="auto"/>
            <w:tcBorders>
              <w:top w:val="nil"/>
              <w:left w:val="single" w:sz="8" w:space="0" w:color="auto"/>
              <w:bottom w:val="single" w:sz="8" w:space="0" w:color="auto"/>
              <w:right w:val="single" w:sz="4" w:space="0" w:color="auto"/>
            </w:tcBorders>
            <w:shd w:val="clear" w:color="000000" w:fill="FFFFFF"/>
            <w:noWrap/>
            <w:vAlign w:val="center"/>
            <w:hideMark/>
          </w:tcPr>
          <w:p w14:paraId="779B4A9E" w14:textId="77777777" w:rsidR="00704D84" w:rsidRPr="00704D84" w:rsidRDefault="00704D84" w:rsidP="00704D84">
            <w:pPr>
              <w:spacing w:after="0"/>
              <w:jc w:val="center"/>
              <w:rPr>
                <w:rFonts w:ascii="Calibri" w:eastAsia="Times New Roman" w:hAnsi="Calibri" w:cs="Calibri"/>
                <w:b/>
                <w:bCs/>
                <w:sz w:val="18"/>
                <w:szCs w:val="18"/>
                <w:lang w:eastAsia="cs-CZ"/>
              </w:rPr>
            </w:pPr>
            <w:r w:rsidRPr="00704D84">
              <w:rPr>
                <w:rFonts w:ascii="Calibri" w:eastAsia="Times New Roman" w:hAnsi="Calibri" w:cs="Calibri"/>
                <w:b/>
                <w:bCs/>
                <w:sz w:val="18"/>
                <w:szCs w:val="18"/>
                <w:lang w:eastAsia="cs-CZ"/>
              </w:rPr>
              <w:t>7</w:t>
            </w:r>
          </w:p>
        </w:tc>
        <w:tc>
          <w:tcPr>
            <w:tcW w:w="0" w:type="auto"/>
            <w:tcBorders>
              <w:top w:val="nil"/>
              <w:left w:val="nil"/>
              <w:bottom w:val="single" w:sz="8" w:space="0" w:color="auto"/>
              <w:right w:val="single" w:sz="4" w:space="0" w:color="auto"/>
            </w:tcBorders>
            <w:shd w:val="clear" w:color="auto" w:fill="auto"/>
            <w:noWrap/>
            <w:vAlign w:val="center"/>
            <w:hideMark/>
          </w:tcPr>
          <w:p w14:paraId="1B8A7740" w14:textId="77777777" w:rsidR="00704D84" w:rsidRPr="00704D84" w:rsidRDefault="00704D84" w:rsidP="00704D84">
            <w:pPr>
              <w:spacing w:after="0"/>
              <w:jc w:val="center"/>
              <w:rPr>
                <w:rFonts w:ascii="Calibri" w:eastAsia="Times New Roman" w:hAnsi="Calibri" w:cs="Calibri"/>
                <w:color w:val="000000"/>
                <w:sz w:val="18"/>
                <w:szCs w:val="18"/>
                <w:lang w:eastAsia="cs-CZ"/>
              </w:rPr>
            </w:pPr>
            <w:r w:rsidRPr="00704D84">
              <w:rPr>
                <w:rFonts w:ascii="Calibri" w:eastAsia="Times New Roman" w:hAnsi="Calibri" w:cs="Calibri"/>
                <w:color w:val="000000"/>
                <w:sz w:val="18"/>
                <w:szCs w:val="18"/>
                <w:lang w:eastAsia="cs-CZ"/>
              </w:rPr>
              <w:t>A</w:t>
            </w:r>
          </w:p>
        </w:tc>
        <w:tc>
          <w:tcPr>
            <w:tcW w:w="0" w:type="auto"/>
            <w:tcBorders>
              <w:top w:val="nil"/>
              <w:left w:val="nil"/>
              <w:bottom w:val="single" w:sz="8" w:space="0" w:color="auto"/>
              <w:right w:val="single" w:sz="4" w:space="0" w:color="auto"/>
            </w:tcBorders>
            <w:shd w:val="clear" w:color="000000" w:fill="FFFFFF"/>
            <w:noWrap/>
            <w:vAlign w:val="center"/>
            <w:hideMark/>
          </w:tcPr>
          <w:p w14:paraId="2A0DA2CD"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6,0 m</w:t>
            </w:r>
          </w:p>
        </w:tc>
        <w:tc>
          <w:tcPr>
            <w:tcW w:w="0" w:type="auto"/>
            <w:tcBorders>
              <w:top w:val="nil"/>
              <w:left w:val="nil"/>
              <w:bottom w:val="single" w:sz="8" w:space="0" w:color="auto"/>
              <w:right w:val="single" w:sz="4" w:space="0" w:color="auto"/>
            </w:tcBorders>
            <w:shd w:val="clear" w:color="000000" w:fill="FFFFFF"/>
            <w:vAlign w:val="center"/>
            <w:hideMark/>
          </w:tcPr>
          <w:p w14:paraId="682B5010"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B6m - sadový vetknutý</w:t>
            </w:r>
          </w:p>
        </w:tc>
        <w:tc>
          <w:tcPr>
            <w:tcW w:w="0" w:type="auto"/>
            <w:tcBorders>
              <w:top w:val="nil"/>
              <w:left w:val="nil"/>
              <w:bottom w:val="single" w:sz="8" w:space="0" w:color="auto"/>
              <w:right w:val="single" w:sz="4" w:space="0" w:color="auto"/>
            </w:tcBorders>
            <w:shd w:val="clear" w:color="000000" w:fill="FFFFFF"/>
            <w:noWrap/>
            <w:vAlign w:val="center"/>
            <w:hideMark/>
          </w:tcPr>
          <w:p w14:paraId="60AB5B7D"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na dřík</w:t>
            </w:r>
          </w:p>
        </w:tc>
        <w:tc>
          <w:tcPr>
            <w:tcW w:w="0" w:type="auto"/>
            <w:tcBorders>
              <w:top w:val="nil"/>
              <w:left w:val="nil"/>
              <w:bottom w:val="single" w:sz="8" w:space="0" w:color="auto"/>
              <w:right w:val="single" w:sz="4" w:space="0" w:color="auto"/>
            </w:tcBorders>
            <w:shd w:val="clear" w:color="000000" w:fill="FFFFFF"/>
            <w:noWrap/>
            <w:vAlign w:val="center"/>
            <w:hideMark/>
          </w:tcPr>
          <w:p w14:paraId="28E1B6E8"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L3</w:t>
            </w:r>
          </w:p>
        </w:tc>
        <w:tc>
          <w:tcPr>
            <w:tcW w:w="0" w:type="auto"/>
            <w:tcBorders>
              <w:top w:val="nil"/>
              <w:left w:val="nil"/>
              <w:bottom w:val="single" w:sz="8" w:space="0" w:color="auto"/>
              <w:right w:val="single" w:sz="8" w:space="0" w:color="auto"/>
            </w:tcBorders>
            <w:shd w:val="clear" w:color="000000" w:fill="FFFFFF"/>
            <w:vAlign w:val="center"/>
            <w:hideMark/>
          </w:tcPr>
          <w:p w14:paraId="7632BCB7" w14:textId="77777777" w:rsidR="00704D84" w:rsidRPr="00704D84" w:rsidRDefault="00704D84" w:rsidP="00704D84">
            <w:pPr>
              <w:spacing w:after="0"/>
              <w:jc w:val="center"/>
              <w:rPr>
                <w:rFonts w:ascii="Calibri" w:eastAsia="Times New Roman" w:hAnsi="Calibri" w:cs="Calibri"/>
                <w:sz w:val="18"/>
                <w:szCs w:val="18"/>
                <w:lang w:eastAsia="cs-CZ"/>
              </w:rPr>
            </w:pPr>
            <w:r w:rsidRPr="00704D84">
              <w:rPr>
                <w:rFonts w:ascii="Calibri" w:eastAsia="Times New Roman" w:hAnsi="Calibri" w:cs="Calibri"/>
                <w:sz w:val="18"/>
                <w:szCs w:val="18"/>
                <w:lang w:eastAsia="cs-CZ"/>
              </w:rPr>
              <w:t>nový sloup, svítidlo, pouzdrový základ</w:t>
            </w:r>
          </w:p>
        </w:tc>
      </w:tr>
    </w:tbl>
    <w:p w14:paraId="1BA9D37D" w14:textId="77777777" w:rsidR="004E63CF" w:rsidRDefault="004E63CF" w:rsidP="004E63CF">
      <w:pPr>
        <w:pStyle w:val="Import7"/>
        <w:spacing w:line="276" w:lineRule="auto"/>
        <w:ind w:left="0"/>
        <w:jc w:val="both"/>
        <w:rPr>
          <w:rFonts w:asciiTheme="minorHAnsi" w:hAnsiTheme="minorHAnsi" w:cstheme="minorHAnsi"/>
          <w:sz w:val="22"/>
          <w:szCs w:val="22"/>
        </w:rPr>
      </w:pPr>
    </w:p>
    <w:p w14:paraId="23742CEE" w14:textId="77777777" w:rsidR="008C23F4" w:rsidRDefault="008C23F4" w:rsidP="004E63CF">
      <w:pPr>
        <w:pStyle w:val="Import7"/>
        <w:spacing w:line="276" w:lineRule="auto"/>
        <w:ind w:left="0"/>
        <w:jc w:val="both"/>
        <w:rPr>
          <w:rFonts w:asciiTheme="minorHAnsi" w:hAnsiTheme="minorHAnsi" w:cstheme="minorHAnsi"/>
          <w:sz w:val="22"/>
          <w:szCs w:val="22"/>
        </w:rPr>
      </w:pPr>
    </w:p>
    <w:p w14:paraId="258F7B50" w14:textId="717FFDAF" w:rsidR="00D31867" w:rsidRDefault="007020B9" w:rsidP="007020B9">
      <w:pPr>
        <w:pStyle w:val="Import7"/>
        <w:spacing w:line="276" w:lineRule="auto"/>
        <w:ind w:left="0"/>
        <w:jc w:val="both"/>
        <w:rPr>
          <w:rFonts w:asciiTheme="minorHAnsi" w:hAnsiTheme="minorHAnsi" w:cstheme="minorHAnsi"/>
          <w:sz w:val="22"/>
          <w:szCs w:val="22"/>
        </w:rPr>
      </w:pPr>
      <w:bookmarkStart w:id="15" w:name="_Hlk89689605"/>
      <w:r w:rsidRPr="007020B9">
        <w:rPr>
          <w:rFonts w:asciiTheme="minorHAnsi" w:hAnsiTheme="minorHAnsi" w:cstheme="minorHAnsi"/>
          <w:sz w:val="22"/>
          <w:szCs w:val="22"/>
        </w:rPr>
        <w:t>Nově projektované veřejné osvětlení se napojí na stávajícího </w:t>
      </w:r>
      <w:r w:rsidR="00B81AAA">
        <w:rPr>
          <w:rFonts w:asciiTheme="minorHAnsi" w:hAnsiTheme="minorHAnsi" w:cstheme="minorHAnsi"/>
          <w:sz w:val="22"/>
          <w:szCs w:val="22"/>
        </w:rPr>
        <w:t xml:space="preserve">vývod </w:t>
      </w:r>
      <w:r w:rsidR="00267A09">
        <w:rPr>
          <w:rFonts w:asciiTheme="minorHAnsi" w:hAnsiTheme="minorHAnsi" w:cstheme="minorHAnsi"/>
          <w:sz w:val="22"/>
          <w:szCs w:val="22"/>
        </w:rPr>
        <w:t>rozváděč</w:t>
      </w:r>
      <w:r w:rsidR="00B81AAA">
        <w:rPr>
          <w:rFonts w:asciiTheme="minorHAnsi" w:hAnsiTheme="minorHAnsi" w:cstheme="minorHAnsi"/>
          <w:sz w:val="22"/>
          <w:szCs w:val="22"/>
        </w:rPr>
        <w:t>e</w:t>
      </w:r>
      <w:r w:rsidR="00267A09">
        <w:rPr>
          <w:rFonts w:asciiTheme="minorHAnsi" w:hAnsiTheme="minorHAnsi" w:cstheme="minorHAnsi"/>
          <w:sz w:val="22"/>
          <w:szCs w:val="22"/>
        </w:rPr>
        <w:t xml:space="preserve"> veřejného osvětlení RVOO 751</w:t>
      </w:r>
      <w:r w:rsidR="0022794A">
        <w:rPr>
          <w:rFonts w:asciiTheme="minorHAnsi" w:hAnsiTheme="minorHAnsi" w:cstheme="minorHAnsi"/>
          <w:sz w:val="22"/>
          <w:szCs w:val="22"/>
        </w:rPr>
        <w:t>/1</w:t>
      </w:r>
      <w:r w:rsidR="00B81AAA">
        <w:rPr>
          <w:rFonts w:asciiTheme="minorHAnsi" w:hAnsiTheme="minorHAnsi" w:cstheme="minorHAnsi"/>
          <w:sz w:val="22"/>
          <w:szCs w:val="22"/>
        </w:rPr>
        <w:t xml:space="preserve">. Kabel </w:t>
      </w:r>
      <w:r w:rsidR="00D83ACC">
        <w:rPr>
          <w:rFonts w:asciiTheme="minorHAnsi" w:hAnsiTheme="minorHAnsi" w:cstheme="minorHAnsi"/>
          <w:sz w:val="22"/>
          <w:szCs w:val="22"/>
        </w:rPr>
        <w:t>CYKY-J 4x10</w:t>
      </w:r>
      <w:r w:rsidR="00D83ACC" w:rsidRPr="00D83ACC">
        <w:rPr>
          <w:rFonts w:asciiTheme="minorHAnsi" w:hAnsiTheme="minorHAnsi" w:cstheme="minorHAnsi"/>
          <w:sz w:val="22"/>
          <w:szCs w:val="22"/>
        </w:rPr>
        <w:t xml:space="preserve"> </w:t>
      </w:r>
      <w:r w:rsidR="00D83ACC" w:rsidRPr="007020B9">
        <w:rPr>
          <w:rFonts w:asciiTheme="minorHAnsi" w:hAnsiTheme="minorHAnsi" w:cstheme="minorHAnsi"/>
          <w:sz w:val="22"/>
          <w:szCs w:val="22"/>
        </w:rPr>
        <w:t>mm</w:t>
      </w:r>
      <w:r w:rsidR="00D83ACC" w:rsidRPr="007020B9">
        <w:rPr>
          <w:rFonts w:asciiTheme="minorHAnsi" w:hAnsiTheme="minorHAnsi" w:cstheme="minorHAnsi"/>
          <w:sz w:val="22"/>
          <w:szCs w:val="22"/>
          <w:vertAlign w:val="superscript"/>
        </w:rPr>
        <w:t>2</w:t>
      </w:r>
      <w:r w:rsidR="00E3609F">
        <w:rPr>
          <w:rFonts w:asciiTheme="minorHAnsi" w:hAnsiTheme="minorHAnsi" w:cstheme="minorHAnsi"/>
          <w:sz w:val="22"/>
          <w:szCs w:val="22"/>
          <w:vertAlign w:val="superscript"/>
        </w:rPr>
        <w:t xml:space="preserve"> </w:t>
      </w:r>
      <w:r w:rsidR="003C1723">
        <w:rPr>
          <w:rFonts w:asciiTheme="minorHAnsi" w:hAnsiTheme="minorHAnsi" w:cstheme="minorHAnsi"/>
          <w:sz w:val="22"/>
          <w:szCs w:val="22"/>
        </w:rPr>
        <w:t>propojí</w:t>
      </w:r>
      <w:r w:rsidR="00D83ACC">
        <w:rPr>
          <w:rFonts w:asciiTheme="minorHAnsi" w:hAnsiTheme="minorHAnsi" w:cstheme="minorHAnsi"/>
          <w:sz w:val="22"/>
          <w:szCs w:val="22"/>
        </w:rPr>
        <w:t xml:space="preserve"> stávající světeln</w:t>
      </w:r>
      <w:r w:rsidR="00D31867">
        <w:rPr>
          <w:rFonts w:asciiTheme="minorHAnsi" w:hAnsiTheme="minorHAnsi" w:cstheme="minorHAnsi"/>
          <w:sz w:val="22"/>
          <w:szCs w:val="22"/>
        </w:rPr>
        <w:t>é</w:t>
      </w:r>
      <w:r w:rsidR="00D83ACC">
        <w:rPr>
          <w:rFonts w:asciiTheme="minorHAnsi" w:hAnsiTheme="minorHAnsi" w:cstheme="minorHAnsi"/>
          <w:sz w:val="22"/>
          <w:szCs w:val="22"/>
        </w:rPr>
        <w:t xml:space="preserve"> míst</w:t>
      </w:r>
      <w:r w:rsidR="003C1723">
        <w:rPr>
          <w:rFonts w:asciiTheme="minorHAnsi" w:hAnsiTheme="minorHAnsi" w:cstheme="minorHAnsi"/>
          <w:sz w:val="22"/>
          <w:szCs w:val="22"/>
        </w:rPr>
        <w:t>o</w:t>
      </w:r>
      <w:r w:rsidR="00D83ACC">
        <w:rPr>
          <w:rFonts w:asciiTheme="minorHAnsi" w:hAnsiTheme="minorHAnsi" w:cstheme="minorHAnsi"/>
          <w:sz w:val="22"/>
          <w:szCs w:val="22"/>
        </w:rPr>
        <w:t xml:space="preserve"> č.</w:t>
      </w:r>
      <w:r w:rsidR="00D31867">
        <w:rPr>
          <w:rFonts w:asciiTheme="minorHAnsi" w:hAnsiTheme="minorHAnsi" w:cstheme="minorHAnsi"/>
          <w:sz w:val="22"/>
          <w:szCs w:val="22"/>
        </w:rPr>
        <w:t>12 a dále pak nová světelná místa č.1 až č.</w:t>
      </w:r>
      <w:r w:rsidR="00E3609F" w:rsidRPr="00DA5F66">
        <w:rPr>
          <w:rFonts w:asciiTheme="minorHAnsi" w:hAnsiTheme="minorHAnsi" w:cstheme="minorHAnsi"/>
          <w:sz w:val="22"/>
          <w:szCs w:val="22"/>
        </w:rPr>
        <w:t>7</w:t>
      </w:r>
      <w:r w:rsidR="00D31867" w:rsidRPr="00DA5F66">
        <w:rPr>
          <w:rFonts w:asciiTheme="minorHAnsi" w:hAnsiTheme="minorHAnsi" w:cstheme="minorHAnsi"/>
          <w:sz w:val="22"/>
          <w:szCs w:val="22"/>
        </w:rPr>
        <w:t>.</w:t>
      </w:r>
      <w:r w:rsidR="00D31867">
        <w:rPr>
          <w:rFonts w:asciiTheme="minorHAnsi" w:hAnsiTheme="minorHAnsi" w:cstheme="minorHAnsi"/>
          <w:sz w:val="22"/>
          <w:szCs w:val="22"/>
        </w:rPr>
        <w:t xml:space="preserve"> </w:t>
      </w:r>
    </w:p>
    <w:p w14:paraId="03F82323" w14:textId="00BF3A39" w:rsidR="00D76398" w:rsidRPr="007020B9" w:rsidRDefault="003956E8" w:rsidP="007020B9">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Kabel bude veden v zemi k jednotlivým světelným místům v zemi, křížení komunikace bude provedeno překopem.</w:t>
      </w:r>
    </w:p>
    <w:p w14:paraId="08C06AE1" w14:textId="2999F8DE" w:rsidR="001A3C85" w:rsidRDefault="007020B9" w:rsidP="007020B9">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 xml:space="preserve">Bude osazeno celkem </w:t>
      </w:r>
      <w:r w:rsidR="00E3609F" w:rsidRPr="00DA5F66">
        <w:rPr>
          <w:rFonts w:asciiTheme="minorHAnsi" w:hAnsiTheme="minorHAnsi" w:cstheme="minorHAnsi"/>
          <w:sz w:val="22"/>
          <w:szCs w:val="22"/>
        </w:rPr>
        <w:t>7</w:t>
      </w:r>
      <w:r w:rsidRPr="007020B9">
        <w:rPr>
          <w:rFonts w:asciiTheme="minorHAnsi" w:hAnsiTheme="minorHAnsi" w:cstheme="minorHAnsi"/>
          <w:sz w:val="22"/>
          <w:szCs w:val="22"/>
        </w:rPr>
        <w:t xml:space="preserve"> ks sadových bezpaticových 6 m stožárů</w:t>
      </w:r>
      <w:r w:rsidR="00B259AA">
        <w:rPr>
          <w:rFonts w:asciiTheme="minorHAnsi" w:hAnsiTheme="minorHAnsi" w:cstheme="minorHAnsi"/>
          <w:sz w:val="22"/>
          <w:szCs w:val="22"/>
        </w:rPr>
        <w:t xml:space="preserve">. </w:t>
      </w:r>
    </w:p>
    <w:p w14:paraId="113C3CC2" w14:textId="49670601" w:rsidR="00CB5F63" w:rsidRPr="007020B9" w:rsidRDefault="007020B9" w:rsidP="007020B9">
      <w:pPr>
        <w:pStyle w:val="Import7"/>
        <w:spacing w:line="276" w:lineRule="auto"/>
        <w:ind w:left="0"/>
        <w:jc w:val="both"/>
        <w:rPr>
          <w:rFonts w:asciiTheme="minorHAnsi" w:hAnsiTheme="minorHAnsi" w:cstheme="minorHAnsi"/>
          <w:sz w:val="22"/>
          <w:szCs w:val="22"/>
        </w:rPr>
      </w:pPr>
      <w:r w:rsidRPr="007020B9">
        <w:rPr>
          <w:rFonts w:asciiTheme="minorHAnsi" w:hAnsiTheme="minorHAnsi" w:cstheme="minorHAnsi"/>
          <w:sz w:val="22"/>
          <w:szCs w:val="22"/>
        </w:rPr>
        <w:t xml:space="preserve">Současně se </w:t>
      </w:r>
      <w:r w:rsidR="001A3C85">
        <w:rPr>
          <w:rFonts w:asciiTheme="minorHAnsi" w:hAnsiTheme="minorHAnsi" w:cstheme="minorHAnsi"/>
          <w:sz w:val="22"/>
          <w:szCs w:val="22"/>
        </w:rPr>
        <w:t xml:space="preserve">doplní svítidla na stávající 10m stožáry č.12 a č.13. </w:t>
      </w:r>
    </w:p>
    <w:p w14:paraId="7631E969" w14:textId="1634127A" w:rsidR="004E63CF" w:rsidRPr="001803FB" w:rsidRDefault="00A1691E" w:rsidP="00A1691E">
      <w:pPr>
        <w:pStyle w:val="Nadpis3"/>
      </w:pPr>
      <w:bookmarkStart w:id="16" w:name="_Hlk89689638"/>
      <w:bookmarkEnd w:id="15"/>
      <w:r>
        <w:t>Stranová přeložka</w:t>
      </w:r>
      <w:r w:rsidR="004E63CF" w:rsidRPr="001803FB">
        <w:t xml:space="preserve"> </w:t>
      </w:r>
    </w:p>
    <w:p w14:paraId="67A1EFFD" w14:textId="4901C453" w:rsidR="006C2A28" w:rsidRPr="007F71EE" w:rsidRDefault="00787937" w:rsidP="007F71EE">
      <w:pPr>
        <w:pStyle w:val="Import7"/>
        <w:spacing w:line="276" w:lineRule="auto"/>
        <w:ind w:left="0"/>
        <w:jc w:val="both"/>
        <w:rPr>
          <w:rFonts w:asciiTheme="minorHAnsi" w:hAnsiTheme="minorHAnsi" w:cstheme="minorHAnsi"/>
          <w:sz w:val="22"/>
          <w:szCs w:val="22"/>
        </w:rPr>
      </w:pPr>
      <w:r w:rsidRPr="007F71EE">
        <w:rPr>
          <w:rFonts w:asciiTheme="minorHAnsi" w:hAnsiTheme="minorHAnsi" w:cstheme="minorHAnsi"/>
          <w:sz w:val="22"/>
          <w:szCs w:val="22"/>
        </w:rPr>
        <w:t xml:space="preserve">Bude realizována </w:t>
      </w:r>
      <w:r w:rsidR="006C2A28" w:rsidRPr="007F71EE">
        <w:rPr>
          <w:rFonts w:asciiTheme="minorHAnsi" w:hAnsiTheme="minorHAnsi" w:cstheme="minorHAnsi"/>
          <w:sz w:val="22"/>
          <w:szCs w:val="22"/>
        </w:rPr>
        <w:t>stranov</w:t>
      </w:r>
      <w:r w:rsidRPr="007F71EE">
        <w:rPr>
          <w:rFonts w:asciiTheme="minorHAnsi" w:hAnsiTheme="minorHAnsi" w:cstheme="minorHAnsi"/>
          <w:sz w:val="22"/>
          <w:szCs w:val="22"/>
        </w:rPr>
        <w:t>á</w:t>
      </w:r>
      <w:r w:rsidR="006C2A28" w:rsidRPr="007F71EE">
        <w:rPr>
          <w:rFonts w:asciiTheme="minorHAnsi" w:hAnsiTheme="minorHAnsi" w:cstheme="minorHAnsi"/>
          <w:sz w:val="22"/>
          <w:szCs w:val="22"/>
        </w:rPr>
        <w:t xml:space="preserve"> přeložk</w:t>
      </w:r>
      <w:r w:rsidRPr="007F71EE">
        <w:rPr>
          <w:rFonts w:asciiTheme="minorHAnsi" w:hAnsiTheme="minorHAnsi" w:cstheme="minorHAnsi"/>
          <w:sz w:val="22"/>
          <w:szCs w:val="22"/>
        </w:rPr>
        <w:t>a</w:t>
      </w:r>
      <w:r w:rsidR="006C2A28" w:rsidRPr="007F71EE">
        <w:rPr>
          <w:rFonts w:asciiTheme="minorHAnsi" w:hAnsiTheme="minorHAnsi" w:cstheme="minorHAnsi"/>
          <w:sz w:val="22"/>
          <w:szCs w:val="22"/>
        </w:rPr>
        <w:t xml:space="preserve"> kabelu AYKY-J 4x35mm2 mezi stávajícím světelným místem č.13 a stávajícím rozváděčem RVOO751/2.</w:t>
      </w:r>
      <w:r w:rsidR="00626A61" w:rsidRPr="007F71EE">
        <w:rPr>
          <w:rFonts w:asciiTheme="minorHAnsi" w:hAnsiTheme="minorHAnsi" w:cstheme="minorHAnsi"/>
          <w:sz w:val="22"/>
          <w:szCs w:val="22"/>
        </w:rPr>
        <w:t xml:space="preserve"> Stávající kabel bude </w:t>
      </w:r>
      <w:r w:rsidR="00FF5218" w:rsidRPr="007F71EE">
        <w:rPr>
          <w:rFonts w:asciiTheme="minorHAnsi" w:hAnsiTheme="minorHAnsi" w:cstheme="minorHAnsi"/>
          <w:sz w:val="22"/>
          <w:szCs w:val="22"/>
        </w:rPr>
        <w:t>v zeleném pásu naspojková</w:t>
      </w:r>
      <w:r w:rsidR="001B1371" w:rsidRPr="007F71EE">
        <w:rPr>
          <w:rFonts w:asciiTheme="minorHAnsi" w:hAnsiTheme="minorHAnsi" w:cstheme="minorHAnsi"/>
          <w:sz w:val="22"/>
          <w:szCs w:val="22"/>
        </w:rPr>
        <w:t>n</w:t>
      </w:r>
      <w:r w:rsidR="00FF5218" w:rsidRPr="007F71EE">
        <w:rPr>
          <w:rFonts w:asciiTheme="minorHAnsi" w:hAnsiTheme="minorHAnsi" w:cstheme="minorHAnsi"/>
          <w:sz w:val="22"/>
          <w:szCs w:val="22"/>
        </w:rPr>
        <w:t xml:space="preserve"> pomocí kabelové spojky na nový kabel AYKY-J 4x35mm2, který bude </w:t>
      </w:r>
      <w:r w:rsidR="00DA5F66">
        <w:rPr>
          <w:rFonts w:asciiTheme="minorHAnsi" w:hAnsiTheme="minorHAnsi" w:cstheme="minorHAnsi"/>
          <w:sz w:val="22"/>
          <w:szCs w:val="22"/>
        </w:rPr>
        <w:t xml:space="preserve">z části </w:t>
      </w:r>
      <w:r w:rsidR="00FF5218" w:rsidRPr="007F71EE">
        <w:rPr>
          <w:rFonts w:asciiTheme="minorHAnsi" w:hAnsiTheme="minorHAnsi" w:cstheme="minorHAnsi"/>
          <w:sz w:val="22"/>
          <w:szCs w:val="22"/>
        </w:rPr>
        <w:t xml:space="preserve">uložen </w:t>
      </w:r>
      <w:r w:rsidR="00422397" w:rsidRPr="007F71EE">
        <w:rPr>
          <w:rFonts w:asciiTheme="minorHAnsi" w:hAnsiTheme="minorHAnsi" w:cstheme="minorHAnsi"/>
          <w:sz w:val="22"/>
          <w:szCs w:val="22"/>
        </w:rPr>
        <w:t>pod plánované pojízdné plochy, tak, aby se n</w:t>
      </w:r>
      <w:r w:rsidR="001B1371" w:rsidRPr="007F71EE">
        <w:rPr>
          <w:rFonts w:asciiTheme="minorHAnsi" w:hAnsiTheme="minorHAnsi" w:cstheme="minorHAnsi"/>
          <w:sz w:val="22"/>
          <w:szCs w:val="22"/>
        </w:rPr>
        <w:t>e</w:t>
      </w:r>
      <w:r w:rsidR="00422397" w:rsidRPr="007F71EE">
        <w:rPr>
          <w:rFonts w:asciiTheme="minorHAnsi" w:hAnsiTheme="minorHAnsi" w:cstheme="minorHAnsi"/>
          <w:sz w:val="22"/>
          <w:szCs w:val="22"/>
        </w:rPr>
        <w:t>nacházel pod obrubníkem</w:t>
      </w:r>
      <w:r w:rsidR="001B1371" w:rsidRPr="007F71EE">
        <w:rPr>
          <w:rFonts w:asciiTheme="minorHAnsi" w:hAnsiTheme="minorHAnsi" w:cstheme="minorHAnsi"/>
          <w:sz w:val="22"/>
          <w:szCs w:val="22"/>
        </w:rPr>
        <w:t xml:space="preserve">. </w:t>
      </w:r>
    </w:p>
    <w:p w14:paraId="4F00BCB2" w14:textId="45508775" w:rsidR="00A1691E" w:rsidRPr="001803FB" w:rsidRDefault="00A1691E" w:rsidP="00A1691E">
      <w:pPr>
        <w:pStyle w:val="Nadpis3"/>
      </w:pPr>
      <w:r>
        <w:t>Provizorní osvětlení dotčené oblasti</w:t>
      </w:r>
    </w:p>
    <w:p w14:paraId="4A809F5E" w14:textId="24D2B77F" w:rsidR="006C2A28" w:rsidRPr="007F71EE" w:rsidRDefault="0030447F" w:rsidP="007F71EE">
      <w:pPr>
        <w:pStyle w:val="Import7"/>
        <w:spacing w:line="276" w:lineRule="auto"/>
        <w:ind w:left="0"/>
        <w:jc w:val="both"/>
        <w:rPr>
          <w:rFonts w:asciiTheme="minorHAnsi" w:hAnsiTheme="minorHAnsi" w:cstheme="minorHAnsi"/>
          <w:sz w:val="22"/>
          <w:szCs w:val="22"/>
        </w:rPr>
      </w:pPr>
      <w:r w:rsidRPr="007F71EE">
        <w:rPr>
          <w:rFonts w:asciiTheme="minorHAnsi" w:hAnsiTheme="minorHAnsi" w:cstheme="minorHAnsi"/>
          <w:sz w:val="22"/>
          <w:szCs w:val="22"/>
        </w:rPr>
        <w:t xml:space="preserve">Jelikož </w:t>
      </w:r>
      <w:r w:rsidR="000C6CB8" w:rsidRPr="007F71EE">
        <w:rPr>
          <w:rFonts w:asciiTheme="minorHAnsi" w:hAnsiTheme="minorHAnsi" w:cstheme="minorHAnsi"/>
          <w:sz w:val="22"/>
          <w:szCs w:val="22"/>
        </w:rPr>
        <w:t xml:space="preserve">se </w:t>
      </w:r>
      <w:r w:rsidRPr="007F71EE">
        <w:rPr>
          <w:rFonts w:asciiTheme="minorHAnsi" w:hAnsiTheme="minorHAnsi" w:cstheme="minorHAnsi"/>
          <w:sz w:val="22"/>
          <w:szCs w:val="22"/>
        </w:rPr>
        <w:t xml:space="preserve">při plánované rekonstrukci </w:t>
      </w:r>
      <w:r w:rsidR="000C6CB8" w:rsidRPr="007F71EE">
        <w:rPr>
          <w:rFonts w:asciiTheme="minorHAnsi" w:hAnsiTheme="minorHAnsi" w:cstheme="minorHAnsi"/>
          <w:sz w:val="22"/>
          <w:szCs w:val="22"/>
        </w:rPr>
        <w:t xml:space="preserve">nelze vyhnou dlouhodobějšímu výpadku </w:t>
      </w:r>
      <w:r w:rsidRPr="007F71EE">
        <w:rPr>
          <w:rFonts w:asciiTheme="minorHAnsi" w:hAnsiTheme="minorHAnsi" w:cstheme="minorHAnsi"/>
          <w:sz w:val="22"/>
          <w:szCs w:val="22"/>
        </w:rPr>
        <w:t>stáv</w:t>
      </w:r>
      <w:r w:rsidR="00A26FF7" w:rsidRPr="007F71EE">
        <w:rPr>
          <w:rFonts w:asciiTheme="minorHAnsi" w:hAnsiTheme="minorHAnsi" w:cstheme="minorHAnsi"/>
          <w:sz w:val="22"/>
          <w:szCs w:val="22"/>
        </w:rPr>
        <w:t>a</w:t>
      </w:r>
      <w:r w:rsidRPr="007F71EE">
        <w:rPr>
          <w:rFonts w:asciiTheme="minorHAnsi" w:hAnsiTheme="minorHAnsi" w:cstheme="minorHAnsi"/>
          <w:sz w:val="22"/>
          <w:szCs w:val="22"/>
        </w:rPr>
        <w:t>jící</w:t>
      </w:r>
      <w:r w:rsidR="00CC592B" w:rsidRPr="007F71EE">
        <w:rPr>
          <w:rFonts w:asciiTheme="minorHAnsi" w:hAnsiTheme="minorHAnsi" w:cstheme="minorHAnsi"/>
          <w:sz w:val="22"/>
          <w:szCs w:val="22"/>
        </w:rPr>
        <w:t>ho</w:t>
      </w:r>
      <w:r w:rsidRPr="007F71EE">
        <w:rPr>
          <w:rFonts w:asciiTheme="minorHAnsi" w:hAnsiTheme="minorHAnsi" w:cstheme="minorHAnsi"/>
          <w:sz w:val="22"/>
          <w:szCs w:val="22"/>
        </w:rPr>
        <w:t xml:space="preserve"> </w:t>
      </w:r>
      <w:r w:rsidR="00A26FF7" w:rsidRPr="007F71EE">
        <w:rPr>
          <w:rFonts w:asciiTheme="minorHAnsi" w:hAnsiTheme="minorHAnsi" w:cstheme="minorHAnsi"/>
          <w:sz w:val="22"/>
          <w:szCs w:val="22"/>
        </w:rPr>
        <w:t>veřejné</w:t>
      </w:r>
      <w:r w:rsidR="00CC592B" w:rsidRPr="007F71EE">
        <w:rPr>
          <w:rFonts w:asciiTheme="minorHAnsi" w:hAnsiTheme="minorHAnsi" w:cstheme="minorHAnsi"/>
          <w:sz w:val="22"/>
          <w:szCs w:val="22"/>
        </w:rPr>
        <w:t xml:space="preserve">ho </w:t>
      </w:r>
      <w:r w:rsidR="00A26FF7" w:rsidRPr="007F71EE">
        <w:rPr>
          <w:rFonts w:asciiTheme="minorHAnsi" w:hAnsiTheme="minorHAnsi" w:cstheme="minorHAnsi"/>
          <w:sz w:val="22"/>
          <w:szCs w:val="22"/>
        </w:rPr>
        <w:t xml:space="preserve">osvětlení </w:t>
      </w:r>
      <w:r w:rsidR="003E1973" w:rsidRPr="007F71EE">
        <w:rPr>
          <w:rFonts w:asciiTheme="minorHAnsi" w:hAnsiTheme="minorHAnsi" w:cstheme="minorHAnsi"/>
          <w:sz w:val="22"/>
          <w:szCs w:val="22"/>
        </w:rPr>
        <w:t xml:space="preserve">v dotčené oblasti, </w:t>
      </w:r>
      <w:r w:rsidR="00CC592B" w:rsidRPr="007F71EE">
        <w:rPr>
          <w:rFonts w:asciiTheme="minorHAnsi" w:hAnsiTheme="minorHAnsi" w:cstheme="minorHAnsi"/>
          <w:sz w:val="22"/>
          <w:szCs w:val="22"/>
        </w:rPr>
        <w:t>b</w:t>
      </w:r>
      <w:r w:rsidR="00A1691E" w:rsidRPr="007F71EE">
        <w:rPr>
          <w:rFonts w:asciiTheme="minorHAnsi" w:hAnsiTheme="minorHAnsi" w:cstheme="minorHAnsi"/>
          <w:sz w:val="22"/>
          <w:szCs w:val="22"/>
        </w:rPr>
        <w:t>ude realizován</w:t>
      </w:r>
      <w:r w:rsidR="00CC592B" w:rsidRPr="007F71EE">
        <w:rPr>
          <w:rFonts w:asciiTheme="minorHAnsi" w:hAnsiTheme="minorHAnsi" w:cstheme="minorHAnsi"/>
          <w:sz w:val="22"/>
          <w:szCs w:val="22"/>
        </w:rPr>
        <w:t xml:space="preserve">o provizorní osvětlení </w:t>
      </w:r>
      <w:r w:rsidR="0007054F" w:rsidRPr="007F71EE">
        <w:rPr>
          <w:rFonts w:asciiTheme="minorHAnsi" w:hAnsiTheme="minorHAnsi" w:cstheme="minorHAnsi"/>
          <w:sz w:val="22"/>
          <w:szCs w:val="22"/>
        </w:rPr>
        <w:t xml:space="preserve">pomocí svítidel </w:t>
      </w:r>
      <w:r w:rsidR="001D1F70" w:rsidRPr="007F71EE">
        <w:rPr>
          <w:rFonts w:asciiTheme="minorHAnsi" w:hAnsiTheme="minorHAnsi" w:cstheme="minorHAnsi"/>
          <w:sz w:val="22"/>
          <w:szCs w:val="22"/>
        </w:rPr>
        <w:t>č.</w:t>
      </w:r>
      <w:r w:rsidR="00051B0E">
        <w:rPr>
          <w:rFonts w:asciiTheme="minorHAnsi" w:hAnsiTheme="minorHAnsi" w:cstheme="minorHAnsi"/>
          <w:sz w:val="22"/>
          <w:szCs w:val="22"/>
        </w:rPr>
        <w:t>P</w:t>
      </w:r>
      <w:r w:rsidR="001D1F70" w:rsidRPr="007F71EE">
        <w:rPr>
          <w:rFonts w:asciiTheme="minorHAnsi" w:hAnsiTheme="minorHAnsi" w:cstheme="minorHAnsi"/>
          <w:sz w:val="22"/>
          <w:szCs w:val="22"/>
        </w:rPr>
        <w:t>1 až č.</w:t>
      </w:r>
      <w:r w:rsidR="00051B0E">
        <w:rPr>
          <w:rFonts w:asciiTheme="minorHAnsi" w:hAnsiTheme="minorHAnsi" w:cstheme="minorHAnsi"/>
          <w:sz w:val="22"/>
          <w:szCs w:val="22"/>
        </w:rPr>
        <w:t>P10</w:t>
      </w:r>
      <w:r w:rsidR="001D1F70" w:rsidRPr="007F71EE">
        <w:rPr>
          <w:rFonts w:asciiTheme="minorHAnsi" w:hAnsiTheme="minorHAnsi" w:cstheme="minorHAnsi"/>
          <w:sz w:val="22"/>
          <w:szCs w:val="22"/>
        </w:rPr>
        <w:t xml:space="preserve"> </w:t>
      </w:r>
      <w:r w:rsidR="0007054F" w:rsidRPr="007F71EE">
        <w:rPr>
          <w:rFonts w:asciiTheme="minorHAnsi" w:hAnsiTheme="minorHAnsi" w:cstheme="minorHAnsi"/>
          <w:sz w:val="22"/>
          <w:szCs w:val="22"/>
        </w:rPr>
        <w:t>ins</w:t>
      </w:r>
      <w:r w:rsidR="00CC7FBD" w:rsidRPr="007F71EE">
        <w:rPr>
          <w:rFonts w:asciiTheme="minorHAnsi" w:hAnsiTheme="minorHAnsi" w:cstheme="minorHAnsi"/>
          <w:sz w:val="22"/>
          <w:szCs w:val="22"/>
        </w:rPr>
        <w:t>tal</w:t>
      </w:r>
      <w:r w:rsidR="0007054F" w:rsidRPr="007F71EE">
        <w:rPr>
          <w:rFonts w:asciiTheme="minorHAnsi" w:hAnsiTheme="minorHAnsi" w:cstheme="minorHAnsi"/>
          <w:sz w:val="22"/>
          <w:szCs w:val="22"/>
        </w:rPr>
        <w:t>ov</w:t>
      </w:r>
      <w:r w:rsidR="00CC7FBD" w:rsidRPr="007F71EE">
        <w:rPr>
          <w:rFonts w:asciiTheme="minorHAnsi" w:hAnsiTheme="minorHAnsi" w:cstheme="minorHAnsi"/>
          <w:sz w:val="22"/>
          <w:szCs w:val="22"/>
        </w:rPr>
        <w:t>a</w:t>
      </w:r>
      <w:r w:rsidR="0007054F" w:rsidRPr="007F71EE">
        <w:rPr>
          <w:rFonts w:asciiTheme="minorHAnsi" w:hAnsiTheme="minorHAnsi" w:cstheme="minorHAnsi"/>
          <w:sz w:val="22"/>
          <w:szCs w:val="22"/>
        </w:rPr>
        <w:t>ných na 7m dřevěných sloupech kotvených do nadzemních betonových patek</w:t>
      </w:r>
      <w:r w:rsidR="00573C29" w:rsidRPr="007F71EE">
        <w:rPr>
          <w:rFonts w:asciiTheme="minorHAnsi" w:hAnsiTheme="minorHAnsi" w:cstheme="minorHAnsi"/>
          <w:sz w:val="22"/>
          <w:szCs w:val="22"/>
        </w:rPr>
        <w:t xml:space="preserve">. </w:t>
      </w:r>
      <w:r w:rsidR="001D1F70" w:rsidRPr="007F71EE">
        <w:rPr>
          <w:rFonts w:asciiTheme="minorHAnsi" w:hAnsiTheme="minorHAnsi" w:cstheme="minorHAnsi"/>
          <w:sz w:val="22"/>
          <w:szCs w:val="22"/>
        </w:rPr>
        <w:t xml:space="preserve">Jednotlivá </w:t>
      </w:r>
      <w:r w:rsidR="001D1F70" w:rsidRPr="007F71EE">
        <w:rPr>
          <w:rFonts w:asciiTheme="minorHAnsi" w:hAnsiTheme="minorHAnsi" w:cstheme="minorHAnsi"/>
          <w:sz w:val="22"/>
          <w:szCs w:val="22"/>
        </w:rPr>
        <w:lastRenderedPageBreak/>
        <w:t>provizorní světelná místa budou propojena nadzemní závěsným kabelem AES 2x16mm</w:t>
      </w:r>
      <w:r w:rsidR="00A9031D" w:rsidRPr="007F71EE">
        <w:rPr>
          <w:rFonts w:asciiTheme="minorHAnsi" w:hAnsiTheme="minorHAnsi" w:cstheme="minorHAnsi"/>
          <w:sz w:val="22"/>
          <w:szCs w:val="22"/>
        </w:rPr>
        <w:t xml:space="preserve">2, který bude napájen </w:t>
      </w:r>
      <w:r w:rsidR="00265E86">
        <w:rPr>
          <w:rFonts w:asciiTheme="minorHAnsi" w:hAnsiTheme="minorHAnsi" w:cstheme="minorHAnsi"/>
          <w:sz w:val="22"/>
          <w:szCs w:val="22"/>
        </w:rPr>
        <w:t>ze</w:t>
      </w:r>
      <w:r w:rsidR="00A9031D" w:rsidRPr="007F71EE">
        <w:rPr>
          <w:rFonts w:asciiTheme="minorHAnsi" w:hAnsiTheme="minorHAnsi" w:cstheme="minorHAnsi"/>
          <w:sz w:val="22"/>
          <w:szCs w:val="22"/>
        </w:rPr>
        <w:t xml:space="preserve"> stávajícího </w:t>
      </w:r>
      <w:r w:rsidR="006646BD">
        <w:rPr>
          <w:rFonts w:asciiTheme="minorHAnsi" w:hAnsiTheme="minorHAnsi" w:cstheme="minorHAnsi"/>
          <w:sz w:val="22"/>
          <w:szCs w:val="22"/>
        </w:rPr>
        <w:t>rozváděče RVOO75</w:t>
      </w:r>
      <w:r w:rsidR="0017053A">
        <w:rPr>
          <w:rFonts w:asciiTheme="minorHAnsi" w:hAnsiTheme="minorHAnsi" w:cstheme="minorHAnsi"/>
          <w:sz w:val="22"/>
          <w:szCs w:val="22"/>
        </w:rPr>
        <w:t>1/1</w:t>
      </w:r>
      <w:r w:rsidR="0050266B">
        <w:rPr>
          <w:rFonts w:asciiTheme="minorHAnsi" w:hAnsiTheme="minorHAnsi" w:cstheme="minorHAnsi"/>
          <w:sz w:val="22"/>
          <w:szCs w:val="22"/>
        </w:rPr>
        <w:t xml:space="preserve"> kabelem AYKY-J 4x16</w:t>
      </w:r>
      <w:r w:rsidR="00265E86">
        <w:rPr>
          <w:rFonts w:asciiTheme="minorHAnsi" w:hAnsiTheme="minorHAnsi" w:cstheme="minorHAnsi"/>
          <w:sz w:val="22"/>
          <w:szCs w:val="22"/>
        </w:rPr>
        <w:t xml:space="preserve">. </w:t>
      </w:r>
      <w:r w:rsidR="00D92A19">
        <w:rPr>
          <w:rFonts w:asciiTheme="minorHAnsi" w:hAnsiTheme="minorHAnsi" w:cstheme="minorHAnsi"/>
          <w:sz w:val="22"/>
          <w:szCs w:val="22"/>
        </w:rPr>
        <w:t xml:space="preserve">Na vrcholu sloupu P1 bude kabel AYKY-J 4x16 </w:t>
      </w:r>
      <w:r w:rsidR="00A03687">
        <w:rPr>
          <w:rFonts w:asciiTheme="minorHAnsi" w:hAnsiTheme="minorHAnsi" w:cstheme="minorHAnsi"/>
          <w:sz w:val="22"/>
          <w:szCs w:val="22"/>
        </w:rPr>
        <w:t>na</w:t>
      </w:r>
      <w:r w:rsidR="001635C5">
        <w:rPr>
          <w:rFonts w:asciiTheme="minorHAnsi" w:hAnsiTheme="minorHAnsi" w:cstheme="minorHAnsi"/>
          <w:sz w:val="22"/>
          <w:szCs w:val="22"/>
        </w:rPr>
        <w:t xml:space="preserve">pojen </w:t>
      </w:r>
      <w:r w:rsidR="00A03687">
        <w:rPr>
          <w:rFonts w:asciiTheme="minorHAnsi" w:hAnsiTheme="minorHAnsi" w:cstheme="minorHAnsi"/>
          <w:sz w:val="22"/>
          <w:szCs w:val="22"/>
        </w:rPr>
        <w:t xml:space="preserve">s kabelem AES2x16 </w:t>
      </w:r>
      <w:r w:rsidR="001C5E69">
        <w:rPr>
          <w:rFonts w:asciiTheme="minorHAnsi" w:hAnsiTheme="minorHAnsi" w:cstheme="minorHAnsi"/>
          <w:sz w:val="22"/>
          <w:szCs w:val="22"/>
        </w:rPr>
        <w:t>pomocí polopropichovacích svorek</w:t>
      </w:r>
      <w:r w:rsidR="00C96A16" w:rsidRPr="007F71EE">
        <w:rPr>
          <w:rFonts w:asciiTheme="minorHAnsi" w:hAnsiTheme="minorHAnsi" w:cstheme="minorHAnsi"/>
          <w:sz w:val="22"/>
          <w:szCs w:val="22"/>
        </w:rPr>
        <w:t>.</w:t>
      </w:r>
      <w:r w:rsidR="00633BEF">
        <w:rPr>
          <w:rFonts w:asciiTheme="minorHAnsi" w:hAnsiTheme="minorHAnsi" w:cstheme="minorHAnsi"/>
          <w:sz w:val="22"/>
          <w:szCs w:val="22"/>
        </w:rPr>
        <w:t xml:space="preserve"> V RVOO751/1 bude </w:t>
      </w:r>
      <w:r w:rsidR="001F6F4B">
        <w:rPr>
          <w:rFonts w:asciiTheme="minorHAnsi" w:hAnsiTheme="minorHAnsi" w:cstheme="minorHAnsi"/>
          <w:sz w:val="22"/>
          <w:szCs w:val="22"/>
        </w:rPr>
        <w:t xml:space="preserve">provizorní osvětlení napojeno na uvolněnou pojistkovou sadu po odpojení napájecího kabelu </w:t>
      </w:r>
      <w:r w:rsidR="006310EC">
        <w:rPr>
          <w:rFonts w:asciiTheme="minorHAnsi" w:hAnsiTheme="minorHAnsi" w:cstheme="minorHAnsi"/>
          <w:sz w:val="22"/>
          <w:szCs w:val="22"/>
        </w:rPr>
        <w:t>sloupu č.13.</w:t>
      </w:r>
    </w:p>
    <w:bookmarkEnd w:id="16"/>
    <w:p w14:paraId="31716A5D" w14:textId="17D545AA" w:rsidR="004C7625" w:rsidRPr="004C7625" w:rsidRDefault="00E43C70" w:rsidP="004C7625">
      <w:pPr>
        <w:pStyle w:val="Import7"/>
        <w:spacing w:line="276" w:lineRule="auto"/>
        <w:ind w:left="0"/>
        <w:jc w:val="both"/>
        <w:rPr>
          <w:rFonts w:asciiTheme="minorHAnsi" w:hAnsiTheme="minorHAnsi" w:cstheme="minorHAnsi"/>
          <w:sz w:val="22"/>
          <w:szCs w:val="22"/>
        </w:rPr>
      </w:pPr>
      <w:r w:rsidRPr="004C7625">
        <w:rPr>
          <w:rFonts w:asciiTheme="minorHAnsi" w:hAnsiTheme="minorHAnsi" w:cstheme="minorHAnsi"/>
          <w:sz w:val="22"/>
          <w:szCs w:val="22"/>
        </w:rPr>
        <w:t xml:space="preserve">Rozměry </w:t>
      </w:r>
      <w:r w:rsidR="004C7625">
        <w:rPr>
          <w:rFonts w:asciiTheme="minorHAnsi" w:hAnsiTheme="minorHAnsi" w:cstheme="minorHAnsi"/>
          <w:sz w:val="22"/>
          <w:szCs w:val="22"/>
        </w:rPr>
        <w:t>b</w:t>
      </w:r>
      <w:r w:rsidR="004C7625" w:rsidRPr="004C7625">
        <w:rPr>
          <w:rFonts w:asciiTheme="minorHAnsi" w:hAnsiTheme="minorHAnsi" w:cstheme="minorHAnsi"/>
          <w:sz w:val="22"/>
          <w:szCs w:val="22"/>
        </w:rPr>
        <w:t>etonov</w:t>
      </w:r>
      <w:r w:rsidR="004C7625">
        <w:rPr>
          <w:rFonts w:asciiTheme="minorHAnsi" w:hAnsiTheme="minorHAnsi" w:cstheme="minorHAnsi"/>
          <w:sz w:val="22"/>
          <w:szCs w:val="22"/>
        </w:rPr>
        <w:t xml:space="preserve">ých </w:t>
      </w:r>
      <w:r w:rsidR="004C7625" w:rsidRPr="004C7625">
        <w:rPr>
          <w:rFonts w:asciiTheme="minorHAnsi" w:hAnsiTheme="minorHAnsi" w:cstheme="minorHAnsi"/>
          <w:sz w:val="22"/>
          <w:szCs w:val="22"/>
        </w:rPr>
        <w:t>blok</w:t>
      </w:r>
      <w:r w:rsidR="004C7625">
        <w:rPr>
          <w:rFonts w:asciiTheme="minorHAnsi" w:hAnsiTheme="minorHAnsi" w:cstheme="minorHAnsi"/>
          <w:sz w:val="22"/>
          <w:szCs w:val="22"/>
        </w:rPr>
        <w:t xml:space="preserve">ů pro </w:t>
      </w:r>
      <w:r w:rsidR="00FF3392">
        <w:rPr>
          <w:rFonts w:asciiTheme="minorHAnsi" w:hAnsiTheme="minorHAnsi" w:cstheme="minorHAnsi"/>
          <w:sz w:val="22"/>
          <w:szCs w:val="22"/>
        </w:rPr>
        <w:t>kotvení provizorních sloupů</w:t>
      </w:r>
      <w:r w:rsidR="004C7625" w:rsidRPr="004C7625">
        <w:rPr>
          <w:rFonts w:asciiTheme="minorHAnsi" w:hAnsiTheme="minorHAnsi" w:cstheme="minorHAnsi"/>
          <w:sz w:val="22"/>
          <w:szCs w:val="22"/>
        </w:rPr>
        <w:t>:</w:t>
      </w:r>
    </w:p>
    <w:p w14:paraId="670A3E23" w14:textId="77777777" w:rsidR="004C7625" w:rsidRPr="004C7625" w:rsidRDefault="004C7625" w:rsidP="004C7625">
      <w:pPr>
        <w:pStyle w:val="Import7"/>
        <w:spacing w:line="276" w:lineRule="auto"/>
        <w:ind w:left="0"/>
        <w:jc w:val="both"/>
        <w:rPr>
          <w:rFonts w:asciiTheme="minorHAnsi" w:hAnsiTheme="minorHAnsi" w:cstheme="minorHAnsi"/>
          <w:sz w:val="22"/>
          <w:szCs w:val="22"/>
        </w:rPr>
      </w:pPr>
      <w:r w:rsidRPr="004C7625">
        <w:rPr>
          <w:rFonts w:asciiTheme="minorHAnsi" w:hAnsiTheme="minorHAnsi" w:cstheme="minorHAnsi"/>
          <w:sz w:val="22"/>
          <w:szCs w:val="22"/>
        </w:rPr>
        <w:t>Rohový blok:   rozměr min. 1,2x1,2m, h. 1,0m, hmotnost min. 3000kg</w:t>
      </w:r>
    </w:p>
    <w:p w14:paraId="0EFEA214" w14:textId="77777777" w:rsidR="004C7625" w:rsidRPr="004C7625" w:rsidRDefault="004C7625" w:rsidP="004C7625">
      <w:pPr>
        <w:pStyle w:val="Import7"/>
        <w:spacing w:line="276" w:lineRule="auto"/>
        <w:ind w:left="0"/>
        <w:jc w:val="both"/>
        <w:rPr>
          <w:rFonts w:asciiTheme="minorHAnsi" w:hAnsiTheme="minorHAnsi" w:cstheme="minorHAnsi"/>
          <w:sz w:val="22"/>
          <w:szCs w:val="22"/>
        </w:rPr>
      </w:pPr>
      <w:r w:rsidRPr="004C7625">
        <w:rPr>
          <w:rFonts w:asciiTheme="minorHAnsi" w:hAnsiTheme="minorHAnsi" w:cstheme="minorHAnsi"/>
          <w:sz w:val="22"/>
          <w:szCs w:val="22"/>
        </w:rPr>
        <w:t>Průběžný blok: rozměr 1,0x1,0m, h. 1,0m, hmotnost min. 2000kg</w:t>
      </w:r>
    </w:p>
    <w:p w14:paraId="63533F1D" w14:textId="6C4E59A5" w:rsidR="00D67D6B" w:rsidRDefault="00FF3392" w:rsidP="002A2B90">
      <w:pPr>
        <w:pStyle w:val="Import7"/>
        <w:spacing w:line="276" w:lineRule="auto"/>
        <w:ind w:left="0"/>
        <w:jc w:val="both"/>
        <w:rPr>
          <w:rFonts w:asciiTheme="minorHAnsi" w:hAnsiTheme="minorHAnsi" w:cstheme="minorHAnsi"/>
          <w:sz w:val="22"/>
          <w:szCs w:val="22"/>
        </w:rPr>
      </w:pPr>
      <w:r w:rsidRPr="002A2B90">
        <w:rPr>
          <w:rFonts w:asciiTheme="minorHAnsi" w:hAnsiTheme="minorHAnsi" w:cstheme="minorHAnsi"/>
          <w:sz w:val="22"/>
          <w:szCs w:val="22"/>
        </w:rPr>
        <w:t xml:space="preserve">Ve středu bloku bude </w:t>
      </w:r>
      <w:r w:rsidR="000E09D5" w:rsidRPr="002A2B90">
        <w:rPr>
          <w:rFonts w:asciiTheme="minorHAnsi" w:hAnsiTheme="minorHAnsi" w:cstheme="minorHAnsi"/>
          <w:sz w:val="22"/>
          <w:szCs w:val="22"/>
        </w:rPr>
        <w:t xml:space="preserve">instalována PVC trubka </w:t>
      </w:r>
      <w:r w:rsidR="00A57D07" w:rsidRPr="002A2B90">
        <w:rPr>
          <w:rFonts w:asciiTheme="minorHAnsi" w:hAnsiTheme="minorHAnsi" w:cstheme="minorHAnsi"/>
          <w:sz w:val="22"/>
          <w:szCs w:val="22"/>
        </w:rPr>
        <w:t xml:space="preserve">odpovídajícího </w:t>
      </w:r>
      <w:r w:rsidR="000E09D5" w:rsidRPr="002A2B90">
        <w:rPr>
          <w:rFonts w:asciiTheme="minorHAnsi" w:hAnsiTheme="minorHAnsi" w:cstheme="minorHAnsi"/>
          <w:sz w:val="22"/>
          <w:szCs w:val="22"/>
        </w:rPr>
        <w:t>průměru</w:t>
      </w:r>
      <w:r w:rsidR="002A2B90" w:rsidRPr="002A2B90">
        <w:rPr>
          <w:rFonts w:asciiTheme="minorHAnsi" w:hAnsiTheme="minorHAnsi" w:cstheme="minorHAnsi"/>
          <w:sz w:val="22"/>
          <w:szCs w:val="22"/>
        </w:rPr>
        <w:t>.</w:t>
      </w:r>
    </w:p>
    <w:p w14:paraId="69C43A55" w14:textId="6EE80B85" w:rsidR="006310EC" w:rsidRPr="002A2B90" w:rsidRDefault="00726343" w:rsidP="002A2B90">
      <w:pPr>
        <w:pStyle w:val="Import7"/>
        <w:spacing w:line="276" w:lineRule="auto"/>
        <w:ind w:left="0"/>
        <w:jc w:val="both"/>
        <w:rPr>
          <w:rFonts w:asciiTheme="minorHAnsi" w:hAnsiTheme="minorHAnsi" w:cstheme="minorHAnsi"/>
          <w:sz w:val="22"/>
          <w:szCs w:val="22"/>
        </w:rPr>
      </w:pPr>
      <w:r>
        <w:rPr>
          <w:rFonts w:asciiTheme="minorHAnsi" w:hAnsiTheme="minorHAnsi" w:cstheme="minorHAnsi"/>
          <w:sz w:val="22"/>
          <w:szCs w:val="22"/>
        </w:rPr>
        <w:t xml:space="preserve">Součástí této projektové </w:t>
      </w:r>
      <w:r w:rsidR="00DD1914">
        <w:rPr>
          <w:rFonts w:asciiTheme="minorHAnsi" w:hAnsiTheme="minorHAnsi" w:cstheme="minorHAnsi"/>
          <w:sz w:val="22"/>
          <w:szCs w:val="22"/>
        </w:rPr>
        <w:t xml:space="preserve">dokumentace je dodávka provizorního osvětlení v rozsahu, dřevěných sloupů, </w:t>
      </w:r>
      <w:r w:rsidR="00EA7861">
        <w:rPr>
          <w:rFonts w:asciiTheme="minorHAnsi" w:hAnsiTheme="minorHAnsi" w:cstheme="minorHAnsi"/>
          <w:sz w:val="22"/>
          <w:szCs w:val="22"/>
        </w:rPr>
        <w:t>betonových bloků, kabeláže</w:t>
      </w:r>
      <w:r w:rsidR="009E5E14">
        <w:rPr>
          <w:rFonts w:asciiTheme="minorHAnsi" w:hAnsiTheme="minorHAnsi" w:cstheme="minorHAnsi"/>
          <w:sz w:val="22"/>
          <w:szCs w:val="22"/>
        </w:rPr>
        <w:t xml:space="preserve"> a příslušenství </w:t>
      </w:r>
      <w:r w:rsidR="008B6F3D">
        <w:rPr>
          <w:rFonts w:asciiTheme="minorHAnsi" w:hAnsiTheme="minorHAnsi" w:cstheme="minorHAnsi"/>
          <w:sz w:val="22"/>
          <w:szCs w:val="22"/>
        </w:rPr>
        <w:t xml:space="preserve">k uchycení kabelu na </w:t>
      </w:r>
      <w:r w:rsidR="002D62C5">
        <w:rPr>
          <w:rFonts w:asciiTheme="minorHAnsi" w:hAnsiTheme="minorHAnsi" w:cstheme="minorHAnsi"/>
          <w:sz w:val="22"/>
          <w:szCs w:val="22"/>
        </w:rPr>
        <w:t xml:space="preserve">dřevěný sloup. Svítidla pro provizorní osvětlení budou </w:t>
      </w:r>
      <w:r w:rsidR="00914976">
        <w:rPr>
          <w:rFonts w:asciiTheme="minorHAnsi" w:hAnsiTheme="minorHAnsi" w:cstheme="minorHAnsi"/>
          <w:sz w:val="22"/>
          <w:szCs w:val="22"/>
        </w:rPr>
        <w:t>dle domluvy zapůjčeny od OK,</w:t>
      </w:r>
      <w:r w:rsidR="00374EF2">
        <w:rPr>
          <w:rFonts w:asciiTheme="minorHAnsi" w:hAnsiTheme="minorHAnsi" w:cstheme="minorHAnsi"/>
          <w:sz w:val="22"/>
          <w:szCs w:val="22"/>
        </w:rPr>
        <w:t xml:space="preserve"> </w:t>
      </w:r>
      <w:r w:rsidR="00914976">
        <w:rPr>
          <w:rFonts w:asciiTheme="minorHAnsi" w:hAnsiTheme="minorHAnsi" w:cstheme="minorHAnsi"/>
          <w:sz w:val="22"/>
          <w:szCs w:val="22"/>
        </w:rPr>
        <w:t xml:space="preserve">a.s., </w:t>
      </w:r>
      <w:r w:rsidR="00603CDF">
        <w:rPr>
          <w:rFonts w:asciiTheme="minorHAnsi" w:hAnsiTheme="minorHAnsi" w:cstheme="minorHAnsi"/>
          <w:sz w:val="22"/>
          <w:szCs w:val="22"/>
        </w:rPr>
        <w:t xml:space="preserve">zapůjčení bylo domluveno s panem </w:t>
      </w:r>
      <w:r w:rsidR="006C5594">
        <w:rPr>
          <w:rFonts w:asciiTheme="minorHAnsi" w:hAnsiTheme="minorHAnsi" w:cstheme="minorHAnsi"/>
          <w:sz w:val="22"/>
          <w:szCs w:val="22"/>
        </w:rPr>
        <w:t>J.</w:t>
      </w:r>
      <w:r w:rsidR="007B1ABB">
        <w:rPr>
          <w:rFonts w:asciiTheme="minorHAnsi" w:hAnsiTheme="minorHAnsi" w:cstheme="minorHAnsi"/>
          <w:sz w:val="22"/>
          <w:szCs w:val="22"/>
        </w:rPr>
        <w:t xml:space="preserve"> </w:t>
      </w:r>
      <w:r w:rsidR="00603CDF">
        <w:rPr>
          <w:rFonts w:asciiTheme="minorHAnsi" w:hAnsiTheme="minorHAnsi" w:cstheme="minorHAnsi"/>
          <w:sz w:val="22"/>
          <w:szCs w:val="22"/>
        </w:rPr>
        <w:t>Mik</w:t>
      </w:r>
      <w:r w:rsidR="006E0B63">
        <w:rPr>
          <w:rFonts w:asciiTheme="minorHAnsi" w:hAnsiTheme="minorHAnsi" w:cstheme="minorHAnsi"/>
          <w:sz w:val="22"/>
          <w:szCs w:val="22"/>
        </w:rPr>
        <w:t xml:space="preserve">lem (správce VO, OK, a.s. – mobil </w:t>
      </w:r>
      <w:r w:rsidR="003A6E48">
        <w:rPr>
          <w:rFonts w:asciiTheme="minorHAnsi" w:hAnsiTheme="minorHAnsi" w:cstheme="minorHAnsi"/>
          <w:sz w:val="22"/>
          <w:szCs w:val="22"/>
        </w:rPr>
        <w:t>724 338 771</w:t>
      </w:r>
      <w:r w:rsidR="006E0B63">
        <w:rPr>
          <w:rFonts w:asciiTheme="minorHAnsi" w:hAnsiTheme="minorHAnsi" w:cstheme="minorHAnsi"/>
          <w:sz w:val="22"/>
          <w:szCs w:val="22"/>
        </w:rPr>
        <w:t>)</w:t>
      </w:r>
      <w:r w:rsidR="003A6E48">
        <w:rPr>
          <w:rFonts w:asciiTheme="minorHAnsi" w:hAnsiTheme="minorHAnsi" w:cstheme="minorHAnsi"/>
          <w:sz w:val="22"/>
          <w:szCs w:val="22"/>
        </w:rPr>
        <w:t>. Zapůjčení svítidel je nutné domluvit s</w:t>
      </w:r>
      <w:r w:rsidR="003421D1">
        <w:rPr>
          <w:rFonts w:asciiTheme="minorHAnsi" w:hAnsiTheme="minorHAnsi" w:cstheme="minorHAnsi"/>
          <w:sz w:val="22"/>
          <w:szCs w:val="22"/>
        </w:rPr>
        <w:t> dostatečným časovým předstihem.</w:t>
      </w:r>
    </w:p>
    <w:p w14:paraId="0BA92E54" w14:textId="15295AE6" w:rsidR="00D67D6B" w:rsidRDefault="00D67D6B" w:rsidP="00D67D6B">
      <w:pPr>
        <w:pStyle w:val="Nadpis3"/>
      </w:pPr>
      <w:r>
        <w:t>Par</w:t>
      </w:r>
      <w:r w:rsidRPr="00776BCE">
        <w:t>ametry svítid</w:t>
      </w:r>
      <w:r w:rsidR="007F71EE">
        <w:t>el</w:t>
      </w:r>
    </w:p>
    <w:p w14:paraId="74630A7A" w14:textId="77777777" w:rsidR="00D67D6B" w:rsidRPr="007F71EE" w:rsidRDefault="00D67D6B" w:rsidP="00D67D6B">
      <w:pPr>
        <w:pStyle w:val="Import1"/>
        <w:spacing w:line="276" w:lineRule="auto"/>
        <w:rPr>
          <w:rFonts w:asciiTheme="minorHAnsi" w:hAnsiTheme="minorHAnsi" w:cstheme="minorHAnsi"/>
          <w:sz w:val="20"/>
        </w:rPr>
      </w:pPr>
    </w:p>
    <w:p w14:paraId="1695F2D8" w14:textId="77777777" w:rsidR="00D67D6B" w:rsidRPr="007F71EE" w:rsidRDefault="00D67D6B" w:rsidP="00D67D6B">
      <w:pPr>
        <w:pStyle w:val="Import7"/>
        <w:spacing w:line="276" w:lineRule="auto"/>
        <w:ind w:left="0"/>
        <w:jc w:val="both"/>
        <w:rPr>
          <w:rFonts w:asciiTheme="minorHAnsi" w:hAnsiTheme="minorHAnsi" w:cstheme="minorHAnsi"/>
          <w:szCs w:val="24"/>
          <w:u w:val="single"/>
        </w:rPr>
      </w:pPr>
      <w:r w:rsidRPr="007F71EE">
        <w:rPr>
          <w:rFonts w:asciiTheme="minorHAnsi" w:hAnsiTheme="minorHAnsi" w:cstheme="minorHAnsi"/>
          <w:szCs w:val="24"/>
          <w:u w:val="single"/>
        </w:rPr>
        <w:t>Technické parametry svítidel:</w:t>
      </w:r>
    </w:p>
    <w:p w14:paraId="1191FA26" w14:textId="0E584195" w:rsidR="00D67D6B" w:rsidRPr="007F71EE" w:rsidRDefault="00D67D6B" w:rsidP="007F71EE">
      <w:pPr>
        <w:pStyle w:val="Import7"/>
        <w:spacing w:line="276" w:lineRule="auto"/>
        <w:ind w:left="0"/>
        <w:jc w:val="both"/>
        <w:rPr>
          <w:rFonts w:asciiTheme="minorHAnsi" w:hAnsiTheme="minorHAnsi" w:cstheme="minorHAnsi"/>
          <w:sz w:val="22"/>
          <w:szCs w:val="22"/>
        </w:rPr>
      </w:pPr>
      <w:r w:rsidRPr="007F71EE">
        <w:rPr>
          <w:rFonts w:asciiTheme="minorHAnsi" w:hAnsiTheme="minorHAnsi" w:cstheme="minorHAnsi"/>
          <w:sz w:val="22"/>
          <w:szCs w:val="22"/>
        </w:rPr>
        <w:t xml:space="preserve">Doba života svítidla je požadována min. 80 000 hodin při standardních podmínkách (okolní teplota +25°C, při úbytku světelného toku L80B10). Podíl světelného toku vyzařovaného do horního poloprostoru (ULR) při náklonu svítidla 0° musí dosahovat 0%. Svítidla s programovatelným předřadníkem umožňujícím nahrání stmívacího diagramu dle standardu zadavatele v ceně svítidla. Svítidla s aktivní </w:t>
      </w:r>
      <w:r w:rsidRPr="0019205C">
        <w:rPr>
          <w:rFonts w:asciiTheme="minorHAnsi" w:hAnsiTheme="minorHAnsi" w:cstheme="minorHAnsi"/>
          <w:sz w:val="22"/>
          <w:szCs w:val="22"/>
        </w:rPr>
        <w:t xml:space="preserve">funkcí konstantního světelného toku po celou dobu života svítidla v ceně svítidla. Uvedení výkonových parametrů – příkon svítidla na začátku </w:t>
      </w:r>
      <w:r w:rsidR="00DA5F66" w:rsidRPr="0019205C">
        <w:rPr>
          <w:rFonts w:asciiTheme="minorHAnsi" w:hAnsiTheme="minorHAnsi" w:cstheme="minorHAnsi"/>
          <w:sz w:val="22"/>
          <w:szCs w:val="22"/>
        </w:rPr>
        <w:t xml:space="preserve">a </w:t>
      </w:r>
      <w:r w:rsidRPr="0019205C">
        <w:rPr>
          <w:rFonts w:asciiTheme="minorHAnsi" w:hAnsiTheme="minorHAnsi" w:cstheme="minorHAnsi"/>
          <w:sz w:val="22"/>
          <w:szCs w:val="22"/>
        </w:rPr>
        <w:t>na konci doby života (po</w:t>
      </w:r>
      <w:r w:rsidRPr="007F71EE">
        <w:rPr>
          <w:rFonts w:asciiTheme="minorHAnsi" w:hAnsiTheme="minorHAnsi" w:cstheme="minorHAnsi"/>
          <w:sz w:val="22"/>
          <w:szCs w:val="22"/>
        </w:rPr>
        <w:t xml:space="preserve"> 80 000 hod. provozu). Účiník svítidel mezi λ=0,95 až 1. Index podání barev Ra≥70.</w:t>
      </w:r>
    </w:p>
    <w:p w14:paraId="283647B1" w14:textId="77777777" w:rsidR="00D67D6B" w:rsidRPr="007F71EE" w:rsidRDefault="00D67D6B" w:rsidP="007F71EE">
      <w:pPr>
        <w:pStyle w:val="Import7"/>
        <w:spacing w:line="276" w:lineRule="auto"/>
        <w:ind w:left="0"/>
        <w:jc w:val="both"/>
        <w:rPr>
          <w:rFonts w:asciiTheme="minorHAnsi" w:hAnsiTheme="minorHAnsi" w:cstheme="minorHAnsi"/>
          <w:szCs w:val="24"/>
          <w:u w:val="single"/>
        </w:rPr>
      </w:pPr>
      <w:r w:rsidRPr="007F71EE">
        <w:rPr>
          <w:rFonts w:asciiTheme="minorHAnsi" w:hAnsiTheme="minorHAnsi" w:cstheme="minorHAnsi"/>
          <w:szCs w:val="24"/>
          <w:u w:val="single"/>
        </w:rPr>
        <w:t>Ekonomické parametry svítidel:</w:t>
      </w:r>
    </w:p>
    <w:p w14:paraId="45691A81" w14:textId="77777777" w:rsidR="00D67D6B" w:rsidRPr="007F71EE" w:rsidRDefault="00D67D6B" w:rsidP="00D67D6B">
      <w:pPr>
        <w:pStyle w:val="Import7"/>
        <w:spacing w:line="276" w:lineRule="auto"/>
        <w:ind w:left="0"/>
        <w:jc w:val="both"/>
        <w:rPr>
          <w:rFonts w:asciiTheme="minorHAnsi" w:hAnsiTheme="minorHAnsi" w:cstheme="minorHAnsi"/>
          <w:sz w:val="22"/>
          <w:szCs w:val="22"/>
        </w:rPr>
      </w:pPr>
      <w:r w:rsidRPr="007F71EE">
        <w:rPr>
          <w:rFonts w:asciiTheme="minorHAnsi" w:hAnsiTheme="minorHAnsi" w:cstheme="minorHAnsi"/>
          <w:sz w:val="22"/>
          <w:szCs w:val="22"/>
        </w:rPr>
        <w:t>Porovnání hodnot příkonu svítidel proti stávajícímu stavu. Doba záruky na funkčnost svítidla je požadována min. 10 roků, doba záruky na funkčnost předřadníku min. 5 roků. Ve svítidle bude umístěn štítek s QR kódem obsahující informace o jeho výrobě, použitých komponentech ve svítidle, technických vlastnostech, typu, příkonu a době záruky.</w:t>
      </w:r>
    </w:p>
    <w:p w14:paraId="640508A9" w14:textId="77777777" w:rsidR="00D67D6B" w:rsidRPr="00A1691E" w:rsidRDefault="00D67D6B" w:rsidP="00A1691E">
      <w:pPr>
        <w:rPr>
          <w:rFonts w:cstheme="minorHAnsi"/>
          <w:sz w:val="22"/>
        </w:rPr>
      </w:pPr>
    </w:p>
    <w:p w14:paraId="73D45C8C" w14:textId="77777777" w:rsidR="004E63CF" w:rsidRPr="001803FB" w:rsidRDefault="004E63CF" w:rsidP="004E63CF">
      <w:pPr>
        <w:pStyle w:val="Import7"/>
        <w:spacing w:line="276" w:lineRule="auto"/>
        <w:ind w:left="0"/>
        <w:jc w:val="both"/>
        <w:rPr>
          <w:rFonts w:asciiTheme="minorHAnsi" w:hAnsiTheme="minorHAnsi" w:cstheme="minorHAnsi"/>
          <w:sz w:val="20"/>
        </w:rPr>
      </w:pPr>
    </w:p>
    <w:p w14:paraId="34EF6D5B"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r w:rsidRPr="001803FB">
        <w:rPr>
          <w:rFonts w:cstheme="minorHAnsi"/>
        </w:rPr>
        <w:t xml:space="preserve">    </w:t>
      </w:r>
      <w:bookmarkStart w:id="17" w:name="_Toc89773470"/>
      <w:r w:rsidRPr="001803FB">
        <w:rPr>
          <w:rFonts w:cstheme="minorHAnsi"/>
        </w:rPr>
        <w:t>Kabelový rozvod v zemi</w:t>
      </w:r>
      <w:bookmarkEnd w:id="17"/>
    </w:p>
    <w:p w14:paraId="604317B2" w14:textId="77777777" w:rsidR="004E63CF" w:rsidRPr="001803FB" w:rsidRDefault="004E63CF" w:rsidP="004E63CF">
      <w:pPr>
        <w:pStyle w:val="Import7"/>
        <w:spacing w:line="276" w:lineRule="auto"/>
        <w:ind w:left="0"/>
        <w:jc w:val="both"/>
        <w:rPr>
          <w:rFonts w:asciiTheme="minorHAnsi" w:hAnsiTheme="minorHAnsi" w:cstheme="minorHAnsi"/>
          <w:b/>
          <w:bCs/>
          <w:sz w:val="20"/>
          <w:u w:val="single"/>
        </w:rPr>
      </w:pPr>
    </w:p>
    <w:p w14:paraId="3296ACED" w14:textId="77777777" w:rsidR="000D6EB5" w:rsidRPr="00961F1B" w:rsidRDefault="004E63CF" w:rsidP="00C7763F">
      <w:pPr>
        <w:pStyle w:val="Import7"/>
        <w:spacing w:line="276" w:lineRule="auto"/>
        <w:ind w:left="0"/>
        <w:jc w:val="both"/>
        <w:rPr>
          <w:rFonts w:asciiTheme="minorHAnsi" w:hAnsiTheme="minorHAnsi" w:cstheme="minorHAnsi"/>
          <w:sz w:val="22"/>
          <w:szCs w:val="22"/>
        </w:rPr>
      </w:pPr>
      <w:bookmarkStart w:id="18" w:name="_Hlk89689732"/>
      <w:r w:rsidRPr="00961F1B">
        <w:rPr>
          <w:rFonts w:asciiTheme="minorHAnsi" w:hAnsiTheme="minorHAnsi" w:cstheme="minorHAnsi"/>
          <w:sz w:val="22"/>
          <w:szCs w:val="22"/>
        </w:rPr>
        <w:t>Kabely budou uloženy</w:t>
      </w:r>
      <w:r w:rsidR="000D6EB5" w:rsidRPr="00961F1B">
        <w:rPr>
          <w:rFonts w:asciiTheme="minorHAnsi" w:hAnsiTheme="minorHAnsi" w:cstheme="minorHAnsi"/>
          <w:sz w:val="22"/>
          <w:szCs w:val="22"/>
        </w:rPr>
        <w:t>:</w:t>
      </w:r>
    </w:p>
    <w:p w14:paraId="2A371FED" w14:textId="23410535" w:rsidR="000D6EB5" w:rsidRDefault="000D6EB5" w:rsidP="000D6EB5">
      <w:pPr>
        <w:pStyle w:val="Import7"/>
        <w:numPr>
          <w:ilvl w:val="0"/>
          <w:numId w:val="10"/>
        </w:numPr>
        <w:spacing w:line="276" w:lineRule="auto"/>
        <w:jc w:val="both"/>
        <w:rPr>
          <w:rFonts w:asciiTheme="minorHAnsi" w:hAnsiTheme="minorHAnsi" w:cstheme="minorHAnsi"/>
          <w:sz w:val="22"/>
          <w:szCs w:val="22"/>
        </w:rPr>
      </w:pPr>
      <w:bookmarkStart w:id="19" w:name="_Hlk89679060"/>
      <w:r w:rsidRPr="00961F1B">
        <w:rPr>
          <w:rFonts w:asciiTheme="minorHAnsi" w:hAnsiTheme="minorHAnsi" w:cstheme="minorHAnsi"/>
          <w:sz w:val="22"/>
          <w:szCs w:val="22"/>
        </w:rPr>
        <w:t xml:space="preserve">ve volném terénu </w:t>
      </w:r>
      <w:r w:rsidR="004E63CF" w:rsidRPr="00961F1B">
        <w:rPr>
          <w:rFonts w:asciiTheme="minorHAnsi" w:hAnsiTheme="minorHAnsi" w:cstheme="minorHAnsi"/>
          <w:sz w:val="22"/>
          <w:szCs w:val="22"/>
        </w:rPr>
        <w:t xml:space="preserve">v zemi </w:t>
      </w:r>
      <w:r w:rsidR="004F69BD">
        <w:rPr>
          <w:rFonts w:asciiTheme="minorHAnsi" w:hAnsiTheme="minorHAnsi" w:cstheme="minorHAnsi"/>
          <w:sz w:val="22"/>
          <w:szCs w:val="22"/>
        </w:rPr>
        <w:t xml:space="preserve">a </w:t>
      </w:r>
      <w:r w:rsidR="00102C85">
        <w:rPr>
          <w:rFonts w:asciiTheme="minorHAnsi" w:hAnsiTheme="minorHAnsi" w:cstheme="minorHAnsi"/>
          <w:sz w:val="22"/>
          <w:szCs w:val="22"/>
        </w:rPr>
        <w:t xml:space="preserve">pod chodníky </w:t>
      </w:r>
      <w:r w:rsidR="004E63CF" w:rsidRPr="00961F1B">
        <w:rPr>
          <w:rFonts w:asciiTheme="minorHAnsi" w:hAnsiTheme="minorHAnsi" w:cstheme="minorHAnsi"/>
          <w:sz w:val="22"/>
          <w:szCs w:val="22"/>
        </w:rPr>
        <w:t>v kabelové chráničce Ø 75 mm v kabelovém výkopu 35/</w:t>
      </w:r>
      <w:r w:rsidR="0079184F" w:rsidRPr="00961F1B">
        <w:rPr>
          <w:rFonts w:asciiTheme="minorHAnsi" w:hAnsiTheme="minorHAnsi" w:cstheme="minorHAnsi"/>
          <w:sz w:val="22"/>
          <w:szCs w:val="22"/>
        </w:rPr>
        <w:t>6</w:t>
      </w:r>
      <w:r w:rsidR="004E63CF" w:rsidRPr="00961F1B">
        <w:rPr>
          <w:rFonts w:asciiTheme="minorHAnsi" w:hAnsiTheme="minorHAnsi" w:cstheme="minorHAnsi"/>
          <w:sz w:val="22"/>
          <w:szCs w:val="22"/>
        </w:rPr>
        <w:t>0 cm</w:t>
      </w:r>
    </w:p>
    <w:p w14:paraId="020D8772" w14:textId="175E99DA" w:rsidR="00377054" w:rsidRDefault="007B2509" w:rsidP="00377054">
      <w:pPr>
        <w:pStyle w:val="Import7"/>
        <w:numPr>
          <w:ilvl w:val="0"/>
          <w:numId w:val="10"/>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002327F9">
        <w:rPr>
          <w:rFonts w:asciiTheme="minorHAnsi" w:hAnsiTheme="minorHAnsi" w:cstheme="minorHAnsi"/>
          <w:sz w:val="22"/>
          <w:szCs w:val="22"/>
        </w:rPr>
        <w:t xml:space="preserve"> místech parkovacích stání </w:t>
      </w:r>
      <w:r w:rsidR="00377054" w:rsidRPr="00961F1B">
        <w:rPr>
          <w:rFonts w:asciiTheme="minorHAnsi" w:hAnsiTheme="minorHAnsi" w:cstheme="minorHAnsi"/>
          <w:sz w:val="22"/>
          <w:szCs w:val="22"/>
        </w:rPr>
        <w:t>v kabelové chráničce Ø 75 mm v kabelovém výkopu 35/</w:t>
      </w:r>
      <w:r w:rsidR="00541A91">
        <w:rPr>
          <w:rFonts w:asciiTheme="minorHAnsi" w:hAnsiTheme="minorHAnsi" w:cstheme="minorHAnsi"/>
          <w:sz w:val="22"/>
          <w:szCs w:val="22"/>
        </w:rPr>
        <w:t>8</w:t>
      </w:r>
      <w:r w:rsidR="00377054" w:rsidRPr="00961F1B">
        <w:rPr>
          <w:rFonts w:asciiTheme="minorHAnsi" w:hAnsiTheme="minorHAnsi" w:cstheme="minorHAnsi"/>
          <w:sz w:val="22"/>
          <w:szCs w:val="22"/>
        </w:rPr>
        <w:t>0 cm</w:t>
      </w:r>
      <w:r w:rsidR="00541A91">
        <w:rPr>
          <w:rFonts w:asciiTheme="minorHAnsi" w:hAnsiTheme="minorHAnsi" w:cstheme="minorHAnsi"/>
          <w:sz w:val="22"/>
          <w:szCs w:val="22"/>
        </w:rPr>
        <w:t>, přičemž chránička bude obetonována</w:t>
      </w:r>
      <w:r w:rsidR="00377054" w:rsidRPr="00961F1B">
        <w:rPr>
          <w:rFonts w:asciiTheme="minorHAnsi" w:hAnsiTheme="minorHAnsi" w:cstheme="minorHAnsi"/>
          <w:sz w:val="22"/>
          <w:szCs w:val="22"/>
        </w:rPr>
        <w:t xml:space="preserve"> </w:t>
      </w:r>
    </w:p>
    <w:p w14:paraId="2413C74D" w14:textId="49BEC632" w:rsidR="00257235" w:rsidRDefault="00541A91" w:rsidP="002D04C8">
      <w:pPr>
        <w:pStyle w:val="Import7"/>
        <w:numPr>
          <w:ilvl w:val="0"/>
          <w:numId w:val="10"/>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00192D5A" w:rsidRPr="00BC2195">
        <w:rPr>
          <w:rFonts w:asciiTheme="minorHAnsi" w:hAnsiTheme="minorHAnsi" w:cstheme="minorHAnsi"/>
          <w:sz w:val="22"/>
          <w:szCs w:val="22"/>
        </w:rPr>
        <w:t xml:space="preserve"> místě křížení komunikací </w:t>
      </w:r>
      <w:r w:rsidR="004E63CF" w:rsidRPr="00BC2195">
        <w:rPr>
          <w:rFonts w:asciiTheme="minorHAnsi" w:hAnsiTheme="minorHAnsi" w:cstheme="minorHAnsi"/>
          <w:sz w:val="22"/>
          <w:szCs w:val="22"/>
        </w:rPr>
        <w:t xml:space="preserve">v </w:t>
      </w:r>
      <w:r w:rsidR="00FD124E" w:rsidRPr="00BC2195">
        <w:rPr>
          <w:rFonts w:asciiTheme="minorHAnsi" w:hAnsiTheme="minorHAnsi" w:cstheme="minorHAnsi"/>
          <w:sz w:val="22"/>
          <w:szCs w:val="22"/>
        </w:rPr>
        <w:t xml:space="preserve">kabelové chráničce Ø 110 mm v </w:t>
      </w:r>
      <w:r w:rsidR="004E63CF" w:rsidRPr="00BC2195">
        <w:rPr>
          <w:rFonts w:asciiTheme="minorHAnsi" w:hAnsiTheme="minorHAnsi" w:cstheme="minorHAnsi"/>
          <w:sz w:val="22"/>
          <w:szCs w:val="22"/>
        </w:rPr>
        <w:t>kabelovém výkopu 50/120 cm</w:t>
      </w:r>
      <w:r w:rsidR="00192D5A" w:rsidRPr="00BC2195">
        <w:rPr>
          <w:rFonts w:asciiTheme="minorHAnsi" w:hAnsiTheme="minorHAnsi" w:cstheme="minorHAnsi"/>
          <w:sz w:val="22"/>
          <w:szCs w:val="22"/>
        </w:rPr>
        <w:t xml:space="preserve">, přičemž </w:t>
      </w:r>
      <w:r w:rsidR="00420344" w:rsidRPr="00BC2195">
        <w:rPr>
          <w:rFonts w:asciiTheme="minorHAnsi" w:hAnsiTheme="minorHAnsi" w:cstheme="minorHAnsi"/>
          <w:sz w:val="22"/>
          <w:szCs w:val="22"/>
        </w:rPr>
        <w:t>chránička</w:t>
      </w:r>
      <w:r w:rsidR="00961F1B" w:rsidRPr="00BC2195">
        <w:rPr>
          <w:rFonts w:asciiTheme="minorHAnsi" w:hAnsiTheme="minorHAnsi" w:cstheme="minorHAnsi"/>
          <w:sz w:val="22"/>
          <w:szCs w:val="22"/>
        </w:rPr>
        <w:t xml:space="preserve"> bude </w:t>
      </w:r>
      <w:r w:rsidR="00420344" w:rsidRPr="00BC2195">
        <w:rPr>
          <w:rFonts w:asciiTheme="minorHAnsi" w:hAnsiTheme="minorHAnsi" w:cstheme="minorHAnsi"/>
          <w:sz w:val="22"/>
          <w:szCs w:val="22"/>
        </w:rPr>
        <w:t xml:space="preserve">obetonována a pod chráničkou bude </w:t>
      </w:r>
      <w:r w:rsidR="00257235" w:rsidRPr="00BC2195">
        <w:rPr>
          <w:rFonts w:asciiTheme="minorHAnsi" w:hAnsiTheme="minorHAnsi" w:cstheme="minorHAnsi"/>
          <w:sz w:val="22"/>
          <w:szCs w:val="22"/>
        </w:rPr>
        <w:t xml:space="preserve">podkladový beton tloušťky 100mm. </w:t>
      </w:r>
    </w:p>
    <w:p w14:paraId="5DEF573F" w14:textId="77777777" w:rsidR="00541A91" w:rsidRPr="00D30AAB" w:rsidRDefault="00541A91" w:rsidP="00541A91">
      <w:pPr>
        <w:pStyle w:val="Odstavecseseznamem"/>
        <w:spacing w:after="240"/>
        <w:jc w:val="both"/>
        <w:rPr>
          <w:rFonts w:eastAsia="Times New Roman" w:cstheme="minorHAnsi"/>
          <w:sz w:val="22"/>
        </w:rPr>
      </w:pPr>
      <w:r w:rsidRPr="00D30AAB">
        <w:rPr>
          <w:rFonts w:eastAsia="Times New Roman" w:cstheme="minorHAnsi"/>
          <w:sz w:val="22"/>
        </w:rPr>
        <w:lastRenderedPageBreak/>
        <w:t xml:space="preserve">V místech průchodu kabelů pod komunikací </w:t>
      </w:r>
      <w:r>
        <w:rPr>
          <w:rFonts w:eastAsia="Times New Roman" w:cstheme="minorHAnsi"/>
          <w:sz w:val="22"/>
        </w:rPr>
        <w:t xml:space="preserve">a pod sjezdy na pozemky </w:t>
      </w:r>
      <w:r w:rsidRPr="00D30AAB">
        <w:rPr>
          <w:rFonts w:eastAsia="Times New Roman" w:cstheme="minorHAnsi"/>
          <w:sz w:val="22"/>
        </w:rPr>
        <w:t>bude instalována další rezervní kabelová chránička Ø 110 mm. Rezervní chráničky musí být utěsněny originálními víčky proti zanášení zeminou.</w:t>
      </w:r>
    </w:p>
    <w:p w14:paraId="0522D349" w14:textId="77777777" w:rsidR="00CB5A8D" w:rsidRDefault="00541A91" w:rsidP="00CB5A8D">
      <w:pPr>
        <w:pStyle w:val="Odstavecseseznamem"/>
        <w:spacing w:after="240"/>
        <w:jc w:val="both"/>
        <w:rPr>
          <w:rFonts w:cstheme="minorHAnsi"/>
          <w:sz w:val="22"/>
        </w:rPr>
      </w:pPr>
      <w:r w:rsidRPr="00961F1B">
        <w:rPr>
          <w:rFonts w:cstheme="minorHAnsi"/>
          <w:sz w:val="22"/>
        </w:rPr>
        <w:t xml:space="preserve">Křížení kabelu s komunikací bude provedeno překopem. </w:t>
      </w:r>
    </w:p>
    <w:p w14:paraId="7E6C7324" w14:textId="73EDCEC8" w:rsidR="00A61D14" w:rsidRPr="00CB5A8D" w:rsidRDefault="00961F1B" w:rsidP="00CB5A8D">
      <w:pPr>
        <w:pStyle w:val="Odstavecseseznamem"/>
        <w:spacing w:after="240"/>
        <w:jc w:val="both"/>
        <w:rPr>
          <w:rFonts w:eastAsia="Times New Roman" w:cstheme="minorHAnsi"/>
          <w:sz w:val="22"/>
        </w:rPr>
      </w:pPr>
      <w:r w:rsidRPr="00CB5A8D">
        <w:rPr>
          <w:rFonts w:eastAsia="Times New Roman" w:cstheme="minorHAnsi"/>
          <w:sz w:val="22"/>
        </w:rPr>
        <w:t>Chráničky musí přesahovat minimálně 0,5 m za hranu/obrubu komunikace.</w:t>
      </w:r>
    </w:p>
    <w:bookmarkEnd w:id="19"/>
    <w:p w14:paraId="13BCEA55"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p>
    <w:p w14:paraId="517668B0"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r w:rsidRPr="00961F1B">
        <w:rPr>
          <w:rFonts w:asciiTheme="minorHAnsi" w:hAnsiTheme="minorHAnsi" w:cstheme="minorHAnsi"/>
          <w:sz w:val="22"/>
          <w:szCs w:val="22"/>
        </w:rPr>
        <w:t>Do výkopu se kabely v chráničce kladou na srovnané dno výkopu nebo vrstvu přesáté zeminy. Dno výkopu se před ukládáním kabelů vyčistí od pevných částic a kamenů. Po uložení se chráničky s kabely zasypou vrstvou stejného materiálu o tloušťce alespoň 5 cm nad povrch chráničky. Před zásypem zeminou se provede označení kabelové trasy výstražnou fólií uloženou 25 cm nad chráničkou.</w:t>
      </w:r>
    </w:p>
    <w:p w14:paraId="469B0F6A"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p>
    <w:p w14:paraId="45AB296D" w14:textId="2B56DFDE" w:rsidR="004E63CF" w:rsidRPr="00961F1B" w:rsidRDefault="004E63CF" w:rsidP="004E63CF">
      <w:pPr>
        <w:pStyle w:val="Import7"/>
        <w:spacing w:line="276" w:lineRule="auto"/>
        <w:ind w:left="0"/>
        <w:jc w:val="both"/>
        <w:rPr>
          <w:rFonts w:asciiTheme="minorHAnsi" w:hAnsiTheme="minorHAnsi" w:cstheme="minorHAnsi"/>
          <w:sz w:val="22"/>
          <w:szCs w:val="22"/>
        </w:rPr>
      </w:pPr>
      <w:r w:rsidRPr="00961F1B">
        <w:rPr>
          <w:rFonts w:asciiTheme="minorHAnsi" w:hAnsiTheme="minorHAnsi" w:cstheme="minorHAnsi"/>
          <w:sz w:val="22"/>
          <w:szCs w:val="22"/>
        </w:rPr>
        <w:t>Kabely pro veřejné osvětlení budou uloženy v souběhu se stávajícími inženýrskými sítěmi. V místě křižování nebo souběhu s jinými podzemními sítěmi musí být dodrženy předepsané vodorovné i svislé</w:t>
      </w:r>
      <w:r w:rsidR="00D47E1E">
        <w:rPr>
          <w:rFonts w:asciiTheme="minorHAnsi" w:hAnsiTheme="minorHAnsi" w:cstheme="minorHAnsi"/>
          <w:sz w:val="22"/>
          <w:szCs w:val="22"/>
        </w:rPr>
        <w:t xml:space="preserve"> </w:t>
      </w:r>
      <w:r w:rsidRPr="00961F1B">
        <w:rPr>
          <w:rFonts w:asciiTheme="minorHAnsi" w:hAnsiTheme="minorHAnsi" w:cstheme="minorHAnsi"/>
          <w:sz w:val="22"/>
          <w:szCs w:val="22"/>
        </w:rPr>
        <w:t>vzdálenosti dle ČSN 73 6005.</w:t>
      </w:r>
    </w:p>
    <w:bookmarkEnd w:id="18"/>
    <w:p w14:paraId="52612538"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p>
    <w:p w14:paraId="73DDC163"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r w:rsidRPr="00961F1B">
        <w:rPr>
          <w:rFonts w:asciiTheme="minorHAnsi" w:hAnsiTheme="minorHAnsi" w:cstheme="minorHAnsi"/>
          <w:sz w:val="22"/>
          <w:szCs w:val="22"/>
        </w:rPr>
        <w:t>Vedení je vždy nutné vést tak, aby nevhodným uložením, umístěním nebo provedením nevzniklo nebezpečí osobám, zvířatům nebo majetku. Budou dodrženy tyto zásady:</w:t>
      </w:r>
    </w:p>
    <w:p w14:paraId="1D50F053" w14:textId="77777777" w:rsidR="004E63CF" w:rsidRPr="00961F1B" w:rsidRDefault="004E63CF" w:rsidP="004E63CF">
      <w:pPr>
        <w:pStyle w:val="Import7"/>
        <w:spacing w:line="276" w:lineRule="auto"/>
        <w:ind w:left="0"/>
        <w:jc w:val="both"/>
        <w:rPr>
          <w:rFonts w:asciiTheme="minorHAnsi" w:hAnsiTheme="minorHAnsi" w:cstheme="minorHAnsi"/>
          <w:sz w:val="22"/>
          <w:szCs w:val="22"/>
        </w:rPr>
      </w:pPr>
    </w:p>
    <w:p w14:paraId="45204F48" w14:textId="77777777" w:rsidR="004E63CF" w:rsidRPr="00961F1B" w:rsidRDefault="004E63CF" w:rsidP="006C533A">
      <w:pPr>
        <w:pStyle w:val="Prosttext"/>
        <w:widowControl/>
        <w:numPr>
          <w:ilvl w:val="1"/>
          <w:numId w:val="8"/>
        </w:numPr>
        <w:tabs>
          <w:tab w:val="num" w:pos="0"/>
          <w:tab w:val="left" w:pos="709"/>
          <w:tab w:val="num" w:pos="1068"/>
          <w:tab w:val="left" w:pos="3402"/>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 xml:space="preserve">Kabely pro veřejné osvětlení se kladou v linii stožárů veřejného osvětlení </w:t>
      </w:r>
    </w:p>
    <w:p w14:paraId="038E60AA" w14:textId="77777777" w:rsidR="004E63CF" w:rsidRPr="00961F1B" w:rsidRDefault="004E63CF" w:rsidP="006C533A">
      <w:pPr>
        <w:pStyle w:val="Prosttext"/>
        <w:widowControl/>
        <w:numPr>
          <w:ilvl w:val="1"/>
          <w:numId w:val="8"/>
        </w:numPr>
        <w:tabs>
          <w:tab w:val="num" w:pos="0"/>
          <w:tab w:val="left" w:pos="709"/>
          <w:tab w:val="num" w:pos="1068"/>
          <w:tab w:val="left" w:pos="3402"/>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 xml:space="preserve">Pokládka kabelů musí být prováděna dle ČSN 33 2000-5-52 ed.2 a podmínek stanovených správci příslušných pozemků. </w:t>
      </w:r>
    </w:p>
    <w:p w14:paraId="081F15A1" w14:textId="1D4AF9F8" w:rsidR="004E63CF" w:rsidRPr="00961F1B" w:rsidRDefault="004E63CF" w:rsidP="006C533A">
      <w:pPr>
        <w:pStyle w:val="Prosttext"/>
        <w:widowControl/>
        <w:numPr>
          <w:ilvl w:val="1"/>
          <w:numId w:val="8"/>
        </w:numPr>
        <w:tabs>
          <w:tab w:val="left" w:pos="709"/>
          <w:tab w:val="num" w:pos="1068"/>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Účelem označování uložených zařízení výstražnými foliemi je upozornit při provádění zemních prací na přítomnost a druh úložných zařízení nebo usnadnit zjišťování umístění (trasy) úložného zařízení. Výstražná folie musí přesahovat šířku úložného zařízení</w:t>
      </w:r>
      <w:r w:rsidR="00C20099" w:rsidRPr="00961F1B">
        <w:rPr>
          <w:rFonts w:asciiTheme="minorHAnsi" w:hAnsiTheme="minorHAnsi" w:cstheme="minorHAnsi"/>
          <w:sz w:val="22"/>
          <w:szCs w:val="22"/>
        </w:rPr>
        <w:t>,</w:t>
      </w:r>
      <w:r w:rsidRPr="00961F1B">
        <w:rPr>
          <w:rFonts w:asciiTheme="minorHAnsi" w:hAnsiTheme="minorHAnsi" w:cstheme="minorHAnsi"/>
          <w:sz w:val="22"/>
          <w:szCs w:val="22"/>
        </w:rPr>
        <w:t xml:space="preserve"> popřípadě šířku souběžně položených zařízení o 5cm na obě strany od vnějších okrajů úložných zařízení. Pro označování úložných zařízení silových kabelů se použije fólie červené barvy, která se klade nejméně 10cm nad úložným zařízením, nejméně však do hloubky 20cm pod povrchem. </w:t>
      </w:r>
    </w:p>
    <w:p w14:paraId="2B8D79FC" w14:textId="77777777" w:rsidR="004E63CF" w:rsidRPr="00961F1B" w:rsidRDefault="004E63CF" w:rsidP="006C533A">
      <w:pPr>
        <w:pStyle w:val="Prosttext"/>
        <w:widowControl/>
        <w:numPr>
          <w:ilvl w:val="1"/>
          <w:numId w:val="8"/>
        </w:numPr>
        <w:tabs>
          <w:tab w:val="left" w:pos="709"/>
          <w:tab w:val="num" w:pos="1068"/>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Venkovní teplota při pokládce kabelu, pokud to nepředepisuje příslušná předmětová norma jinak, nesmí být nižší než +4°C. Pokud je tato teplota nižší, musí se kabely před jejich položením předehřát. Konce kabelů musí být do zhotovení koncovek nebo spojek vhodně chráněny před působením vnějších vlivů.</w:t>
      </w:r>
    </w:p>
    <w:p w14:paraId="6D8D90BC" w14:textId="40254D7A" w:rsidR="004E63CF" w:rsidRPr="00961F1B" w:rsidRDefault="004E63CF" w:rsidP="006C533A">
      <w:pPr>
        <w:pStyle w:val="Prosttext"/>
        <w:widowControl/>
        <w:numPr>
          <w:ilvl w:val="1"/>
          <w:numId w:val="8"/>
        </w:numPr>
        <w:tabs>
          <w:tab w:val="left" w:pos="709"/>
          <w:tab w:val="num" w:pos="1068"/>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Nestanoví-li výrobce poloměry ohybů kabelu menší, musí se kabely</w:t>
      </w:r>
      <w:r w:rsidR="00D47E1E">
        <w:rPr>
          <w:rFonts w:asciiTheme="minorHAnsi" w:hAnsiTheme="minorHAnsi" w:cstheme="minorHAnsi"/>
          <w:sz w:val="22"/>
          <w:szCs w:val="22"/>
        </w:rPr>
        <w:t xml:space="preserve"> </w:t>
      </w:r>
      <w:r w:rsidRPr="00961F1B">
        <w:rPr>
          <w:rFonts w:asciiTheme="minorHAnsi" w:hAnsiTheme="minorHAnsi" w:cstheme="minorHAnsi"/>
          <w:sz w:val="22"/>
          <w:szCs w:val="22"/>
        </w:rPr>
        <w:t xml:space="preserve">pokládat s nejmenšími dovolenými poloměry ohybu 15 d (d </w:t>
      </w:r>
      <w:r w:rsidR="00EB2FC1" w:rsidRPr="00961F1B">
        <w:rPr>
          <w:rFonts w:asciiTheme="minorHAnsi" w:hAnsiTheme="minorHAnsi" w:cstheme="minorHAnsi"/>
          <w:sz w:val="22"/>
          <w:szCs w:val="22"/>
        </w:rPr>
        <w:t>=</w:t>
      </w:r>
      <w:r w:rsidRPr="00961F1B">
        <w:rPr>
          <w:rFonts w:asciiTheme="minorHAnsi" w:hAnsiTheme="minorHAnsi" w:cstheme="minorHAnsi"/>
          <w:sz w:val="22"/>
          <w:szCs w:val="22"/>
        </w:rPr>
        <w:t xml:space="preserve"> průměr kabelu).</w:t>
      </w:r>
    </w:p>
    <w:p w14:paraId="6AF6747B" w14:textId="28395209" w:rsidR="004E63CF" w:rsidRPr="00961F1B" w:rsidRDefault="004E63CF" w:rsidP="006C533A">
      <w:pPr>
        <w:pStyle w:val="Prosttext"/>
        <w:widowControl/>
        <w:numPr>
          <w:ilvl w:val="1"/>
          <w:numId w:val="8"/>
        </w:numPr>
        <w:tabs>
          <w:tab w:val="left" w:pos="709"/>
          <w:tab w:val="num" w:pos="1068"/>
        </w:tabs>
        <w:spacing w:line="276" w:lineRule="auto"/>
        <w:ind w:left="709" w:hanging="283"/>
        <w:jc w:val="both"/>
        <w:rPr>
          <w:rFonts w:asciiTheme="minorHAnsi" w:hAnsiTheme="minorHAnsi" w:cstheme="minorHAnsi"/>
          <w:sz w:val="22"/>
          <w:szCs w:val="22"/>
        </w:rPr>
      </w:pPr>
      <w:r w:rsidRPr="00961F1B">
        <w:rPr>
          <w:rFonts w:asciiTheme="minorHAnsi" w:hAnsiTheme="minorHAnsi" w:cstheme="minorHAnsi"/>
          <w:sz w:val="22"/>
          <w:szCs w:val="22"/>
        </w:rPr>
        <w:t>Je-li v tomtéž výkopu (trase) více kabelů vedle sebe nebo nad sebou nebo jde-li o křížení s podzemními vedeními, určuje prostorovou</w:t>
      </w:r>
      <w:r w:rsidR="00EB2FC1" w:rsidRPr="00961F1B">
        <w:rPr>
          <w:rFonts w:asciiTheme="minorHAnsi" w:hAnsiTheme="minorHAnsi" w:cstheme="minorHAnsi"/>
          <w:sz w:val="22"/>
          <w:szCs w:val="22"/>
        </w:rPr>
        <w:t xml:space="preserve"> </w:t>
      </w:r>
      <w:r w:rsidRPr="00961F1B">
        <w:rPr>
          <w:rFonts w:asciiTheme="minorHAnsi" w:hAnsiTheme="minorHAnsi" w:cstheme="minorHAnsi"/>
          <w:sz w:val="22"/>
          <w:szCs w:val="22"/>
        </w:rPr>
        <w:t>úpravu ČSN 73 6005.</w:t>
      </w:r>
    </w:p>
    <w:p w14:paraId="0BDF7A03" w14:textId="77777777" w:rsidR="004E63CF" w:rsidRPr="00961F1B" w:rsidRDefault="004E63CF" w:rsidP="004E63CF">
      <w:pPr>
        <w:pStyle w:val="Prosttext"/>
        <w:tabs>
          <w:tab w:val="left" w:pos="709"/>
          <w:tab w:val="num" w:pos="2204"/>
        </w:tabs>
        <w:spacing w:line="276" w:lineRule="auto"/>
        <w:rPr>
          <w:rFonts w:asciiTheme="minorHAnsi" w:hAnsiTheme="minorHAnsi" w:cstheme="minorHAnsi"/>
          <w:sz w:val="22"/>
          <w:szCs w:val="22"/>
        </w:rPr>
      </w:pPr>
      <w:r w:rsidRPr="004900A5">
        <w:rPr>
          <w:rFonts w:asciiTheme="minorHAnsi" w:hAnsiTheme="minorHAnsi" w:cstheme="minorHAnsi"/>
          <w:b/>
          <w:bCs/>
          <w:sz w:val="22"/>
          <w:szCs w:val="22"/>
        </w:rPr>
        <w:t>Všechny</w:t>
      </w:r>
      <w:r w:rsidRPr="00961F1B">
        <w:rPr>
          <w:rFonts w:asciiTheme="minorHAnsi" w:hAnsiTheme="minorHAnsi" w:cstheme="minorHAnsi"/>
          <w:sz w:val="22"/>
          <w:szCs w:val="22"/>
        </w:rPr>
        <w:t xml:space="preserve"> konce kabelů (v rozváděčích, ve svorkovnicích stožárů …) budou opatřeny smršťovací kabelovou koncovkou. </w:t>
      </w:r>
    </w:p>
    <w:p w14:paraId="17588B27" w14:textId="77777777" w:rsidR="004E63CF" w:rsidRPr="00961F1B" w:rsidRDefault="004E63CF" w:rsidP="004E63CF">
      <w:pPr>
        <w:pStyle w:val="Prosttext"/>
        <w:tabs>
          <w:tab w:val="left" w:pos="709"/>
          <w:tab w:val="num" w:pos="2204"/>
        </w:tabs>
        <w:spacing w:line="276" w:lineRule="auto"/>
        <w:rPr>
          <w:rFonts w:asciiTheme="minorHAnsi" w:hAnsiTheme="minorHAnsi" w:cstheme="minorHAnsi"/>
          <w:sz w:val="22"/>
          <w:szCs w:val="22"/>
        </w:rPr>
      </w:pPr>
      <w:r w:rsidRPr="00961F1B">
        <w:rPr>
          <w:rFonts w:asciiTheme="minorHAnsi" w:hAnsiTheme="minorHAnsi" w:cstheme="minorHAnsi"/>
          <w:sz w:val="22"/>
          <w:szCs w:val="22"/>
        </w:rPr>
        <w:t>Ve stožárech a rozváděčích budou konce kabelů označeny kabelovým štítkem s nesmazatelným popisem s uvedením typu a směru kabelu.</w:t>
      </w:r>
    </w:p>
    <w:p w14:paraId="3ADF0447" w14:textId="77777777" w:rsidR="004E63CF" w:rsidRPr="001803FB" w:rsidRDefault="004E63CF" w:rsidP="004E63CF">
      <w:pPr>
        <w:pStyle w:val="Prosttext"/>
        <w:tabs>
          <w:tab w:val="left" w:pos="709"/>
          <w:tab w:val="num" w:pos="2204"/>
        </w:tabs>
        <w:spacing w:line="276" w:lineRule="auto"/>
        <w:rPr>
          <w:rFonts w:asciiTheme="minorHAnsi" w:hAnsiTheme="minorHAnsi" w:cstheme="minorHAnsi"/>
        </w:rPr>
      </w:pPr>
    </w:p>
    <w:p w14:paraId="18B3D89C"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bookmarkStart w:id="20" w:name="_Toc89773471"/>
      <w:bookmarkStart w:id="21" w:name="_Hlk89689790"/>
      <w:r w:rsidRPr="001803FB">
        <w:rPr>
          <w:rFonts w:cstheme="minorHAnsi"/>
        </w:rPr>
        <w:t>Stožáry</w:t>
      </w:r>
      <w:bookmarkEnd w:id="20"/>
    </w:p>
    <w:p w14:paraId="7AB5A864" w14:textId="77777777" w:rsidR="00B87584" w:rsidRDefault="00B87584" w:rsidP="00B87584">
      <w:pPr>
        <w:pStyle w:val="Prosttext"/>
        <w:tabs>
          <w:tab w:val="left" w:pos="709"/>
          <w:tab w:val="num" w:pos="2204"/>
        </w:tabs>
        <w:spacing w:line="276" w:lineRule="auto"/>
        <w:jc w:val="both"/>
        <w:rPr>
          <w:rFonts w:asciiTheme="minorHAnsi" w:hAnsiTheme="minorHAnsi" w:cstheme="minorHAnsi"/>
          <w:sz w:val="22"/>
          <w:szCs w:val="22"/>
        </w:rPr>
      </w:pPr>
    </w:p>
    <w:p w14:paraId="2681B797" w14:textId="5F3FC94A" w:rsidR="004E63CF" w:rsidRPr="004900A5" w:rsidRDefault="004E63CF" w:rsidP="00B87584">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 xml:space="preserve">Umístění stožárů je zřejmé z výkresové části dokumentace. Středy stožárů budou orientovány tak, aby </w:t>
      </w:r>
      <w:r w:rsidRPr="004900A5">
        <w:rPr>
          <w:rFonts w:asciiTheme="minorHAnsi" w:hAnsiTheme="minorHAnsi" w:cstheme="minorHAnsi"/>
          <w:sz w:val="22"/>
          <w:szCs w:val="22"/>
        </w:rPr>
        <w:lastRenderedPageBreak/>
        <w:t>dvířka stožáru byla situována proti směru jízdy.</w:t>
      </w:r>
    </w:p>
    <w:p w14:paraId="596CE00A" w14:textId="77777777" w:rsidR="004E63CF" w:rsidRPr="004900A5" w:rsidRDefault="004E63CF" w:rsidP="004E63CF">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Stožáry budou vybaveny elektro výzbrojí např. SR 721 OPV 10/2A gG. V elektro výzbroji stožáru bude osazena pojistka 2A pro jištění svítidla.</w:t>
      </w:r>
    </w:p>
    <w:p w14:paraId="40DBC4B6" w14:textId="0431238A" w:rsidR="004E63CF" w:rsidRPr="004900A5" w:rsidRDefault="004E63CF" w:rsidP="004E63CF">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Stožáry budou oboustranně žárově zinkovány s minimální tloušťkou stěny 4mm. Osazeny budou do pouzdrových základů provedených v souladu se vzorovými řezy, základová roura bude plastová KG-SN4 s průměrem odpovídající výšce stožárů, dle vzorových řezů základem</w:t>
      </w:r>
      <w:r w:rsidR="00A36E4A" w:rsidRPr="004900A5">
        <w:rPr>
          <w:rFonts w:asciiTheme="minorHAnsi" w:hAnsiTheme="minorHAnsi" w:cstheme="minorHAnsi"/>
          <w:sz w:val="22"/>
          <w:szCs w:val="22"/>
        </w:rPr>
        <w:t xml:space="preserve"> s</w:t>
      </w:r>
      <w:r w:rsidRPr="004900A5">
        <w:rPr>
          <w:rFonts w:asciiTheme="minorHAnsi" w:hAnsiTheme="minorHAnsi" w:cstheme="minorHAnsi"/>
          <w:sz w:val="22"/>
          <w:szCs w:val="22"/>
        </w:rPr>
        <w:t xml:space="preserve">tožárů. Délka bude upravená dle vzorových řezů, vyřezané otvory pro vstup chrániček s kabely, protažení zemniče nadzemní ochrannou betonovou hlavicí v ochranném návleku. </w:t>
      </w:r>
    </w:p>
    <w:p w14:paraId="4A16553B" w14:textId="77777777" w:rsidR="004E63CF" w:rsidRPr="004900A5" w:rsidRDefault="004E63CF" w:rsidP="004E63CF">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Osvětlovací stožáry opatřit ochrannou antikorozní vrstvou a to 10cm nad i pod úrovní terénu a ochrannou manžetou pro daný průměr stožáru.</w:t>
      </w:r>
    </w:p>
    <w:p w14:paraId="55D08D7A" w14:textId="2E06FD2C" w:rsidR="004E63CF" w:rsidRPr="004900A5" w:rsidRDefault="004E63CF" w:rsidP="004E63CF">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Stožáry bezpaticové musí mít dolní okraj otvoru pro přístup k elektrické výzbroji nejméně 600mm nad úrovní vetknutí. Otvor pro svorkovnici a dvířka musí mít rozměry: šířka min. 85mm a výška 400mm. Dvířka stožáru musí být záměnná a uzavíratelná pomocí nástroje. Pro upevnění svorkovnice SR 48… musí být uvnitř stožáru přivařen šroub M8.</w:t>
      </w:r>
    </w:p>
    <w:p w14:paraId="7881FCEF" w14:textId="0AA59B4D" w:rsidR="00B26706" w:rsidRPr="004900A5" w:rsidRDefault="004E63CF" w:rsidP="00B26706">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Spojení svítidel s dříkem stožáru musí být bezpečné a dokonalé. Musí zabránit samovolnému pootočení svítidla (např. větrem) a zabezpečovat jeho správnou polohu. V místě spojení nesmí do stožáru vnikat voda.</w:t>
      </w:r>
    </w:p>
    <w:p w14:paraId="12713899" w14:textId="77777777" w:rsidR="00B26706" w:rsidRPr="004900A5" w:rsidRDefault="00B26706" w:rsidP="00B26706">
      <w:pPr>
        <w:pStyle w:val="Prosttext"/>
        <w:tabs>
          <w:tab w:val="left" w:pos="709"/>
          <w:tab w:val="num" w:pos="2204"/>
        </w:tabs>
        <w:spacing w:line="276" w:lineRule="auto"/>
        <w:jc w:val="both"/>
        <w:rPr>
          <w:rFonts w:cstheme="minorHAnsi"/>
          <w:sz w:val="22"/>
          <w:szCs w:val="22"/>
        </w:rPr>
      </w:pPr>
    </w:p>
    <w:p w14:paraId="7A24B9FD"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bookmarkStart w:id="22" w:name="_Toc89773472"/>
      <w:r w:rsidRPr="001803FB">
        <w:rPr>
          <w:rFonts w:cstheme="minorHAnsi"/>
        </w:rPr>
        <w:t>Výložníky</w:t>
      </w:r>
      <w:bookmarkEnd w:id="22"/>
    </w:p>
    <w:p w14:paraId="6E000C3A" w14:textId="77777777" w:rsidR="004E63CF" w:rsidRPr="001803FB" w:rsidRDefault="004E63CF" w:rsidP="004E63CF">
      <w:pPr>
        <w:pStyle w:val="Import7"/>
        <w:spacing w:line="276" w:lineRule="auto"/>
        <w:ind w:left="0"/>
        <w:jc w:val="both"/>
        <w:rPr>
          <w:rFonts w:asciiTheme="minorHAnsi" w:hAnsiTheme="minorHAnsi" w:cstheme="minorHAnsi"/>
          <w:b/>
          <w:bCs/>
          <w:sz w:val="20"/>
          <w:u w:val="single"/>
        </w:rPr>
      </w:pPr>
    </w:p>
    <w:p w14:paraId="6E863FC6" w14:textId="54A33B4F" w:rsidR="00852875" w:rsidRDefault="006F15F1" w:rsidP="00234CF3">
      <w:pPr>
        <w:pStyle w:val="Prosttext"/>
        <w:tabs>
          <w:tab w:val="left" w:pos="709"/>
          <w:tab w:val="num" w:pos="2204"/>
        </w:tabs>
        <w:spacing w:line="276" w:lineRule="auto"/>
        <w:jc w:val="both"/>
        <w:rPr>
          <w:rFonts w:asciiTheme="minorHAnsi" w:hAnsiTheme="minorHAnsi" w:cstheme="minorHAnsi"/>
        </w:rPr>
      </w:pPr>
      <w:r w:rsidRPr="004900A5">
        <w:rPr>
          <w:rFonts w:asciiTheme="minorHAnsi" w:hAnsiTheme="minorHAnsi" w:cstheme="minorHAnsi"/>
          <w:sz w:val="22"/>
          <w:szCs w:val="22"/>
        </w:rPr>
        <w:t xml:space="preserve">Svítidla budou na sloupech </w:t>
      </w:r>
      <w:r w:rsidR="00CB5A8D">
        <w:rPr>
          <w:rFonts w:asciiTheme="minorHAnsi" w:hAnsiTheme="minorHAnsi" w:cstheme="minorHAnsi"/>
          <w:sz w:val="22"/>
          <w:szCs w:val="22"/>
        </w:rPr>
        <w:t xml:space="preserve">č.1 až </w:t>
      </w:r>
      <w:r w:rsidR="00CB5A8D" w:rsidRPr="0019205C">
        <w:rPr>
          <w:rFonts w:asciiTheme="minorHAnsi" w:hAnsiTheme="minorHAnsi" w:cstheme="minorHAnsi"/>
          <w:sz w:val="22"/>
          <w:szCs w:val="22"/>
        </w:rPr>
        <w:t>č.</w:t>
      </w:r>
      <w:r w:rsidR="00D63631" w:rsidRPr="0019205C">
        <w:rPr>
          <w:rFonts w:asciiTheme="minorHAnsi" w:hAnsiTheme="minorHAnsi" w:cstheme="minorHAnsi"/>
          <w:sz w:val="22"/>
          <w:szCs w:val="22"/>
        </w:rPr>
        <w:t>7</w:t>
      </w:r>
      <w:r w:rsidR="00CB5A8D" w:rsidRPr="0019205C">
        <w:rPr>
          <w:rFonts w:asciiTheme="minorHAnsi" w:hAnsiTheme="minorHAnsi" w:cstheme="minorHAnsi"/>
          <w:sz w:val="22"/>
          <w:szCs w:val="22"/>
        </w:rPr>
        <w:t xml:space="preserve"> </w:t>
      </w:r>
      <w:r w:rsidRPr="0019205C">
        <w:rPr>
          <w:rFonts w:asciiTheme="minorHAnsi" w:hAnsiTheme="minorHAnsi" w:cstheme="minorHAnsi"/>
          <w:sz w:val="22"/>
          <w:szCs w:val="22"/>
        </w:rPr>
        <w:t>instalována</w:t>
      </w:r>
      <w:r w:rsidRPr="004900A5">
        <w:rPr>
          <w:rFonts w:asciiTheme="minorHAnsi" w:hAnsiTheme="minorHAnsi" w:cstheme="minorHAnsi"/>
          <w:sz w:val="22"/>
          <w:szCs w:val="22"/>
        </w:rPr>
        <w:t xml:space="preserve"> bez výložníků. </w:t>
      </w:r>
      <w:r w:rsidR="00CB5A8D">
        <w:rPr>
          <w:rFonts w:asciiTheme="minorHAnsi" w:hAnsiTheme="minorHAnsi" w:cstheme="minorHAnsi"/>
          <w:sz w:val="22"/>
          <w:szCs w:val="22"/>
        </w:rPr>
        <w:t>Na stávajících sloupech č.12 a č</w:t>
      </w:r>
      <w:r w:rsidR="006F136A">
        <w:rPr>
          <w:rFonts w:asciiTheme="minorHAnsi" w:hAnsiTheme="minorHAnsi" w:cstheme="minorHAnsi"/>
          <w:sz w:val="22"/>
          <w:szCs w:val="22"/>
        </w:rPr>
        <w:t xml:space="preserve">.13 budou stávající jednoramenné výložníky demontovány a nahrazeny dvojramennými výložníky – viz. bod 5.1. </w:t>
      </w:r>
    </w:p>
    <w:p w14:paraId="5968AA85" w14:textId="77777777" w:rsidR="00234CF3" w:rsidRPr="001803FB" w:rsidRDefault="00234CF3" w:rsidP="00234CF3">
      <w:pPr>
        <w:pStyle w:val="Prosttext"/>
        <w:tabs>
          <w:tab w:val="left" w:pos="709"/>
          <w:tab w:val="num" w:pos="2204"/>
        </w:tabs>
        <w:spacing w:line="276" w:lineRule="auto"/>
        <w:jc w:val="both"/>
        <w:rPr>
          <w:rFonts w:cstheme="minorHAnsi"/>
        </w:rPr>
      </w:pPr>
    </w:p>
    <w:p w14:paraId="448DD5D5"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bookmarkStart w:id="23" w:name="_Toc89773473"/>
      <w:r w:rsidRPr="001803FB">
        <w:rPr>
          <w:rFonts w:cstheme="minorHAnsi"/>
        </w:rPr>
        <w:t>Stožárová rozvodnice a elektrovýzbroj</w:t>
      </w:r>
      <w:bookmarkEnd w:id="23"/>
    </w:p>
    <w:p w14:paraId="1051197C" w14:textId="77777777" w:rsidR="004E63CF" w:rsidRPr="001803FB" w:rsidRDefault="004E63CF" w:rsidP="004E63CF">
      <w:pPr>
        <w:pStyle w:val="Import7"/>
        <w:spacing w:line="276" w:lineRule="auto"/>
        <w:ind w:left="0"/>
        <w:jc w:val="both"/>
        <w:rPr>
          <w:rFonts w:asciiTheme="minorHAnsi" w:hAnsiTheme="minorHAnsi" w:cstheme="minorHAnsi"/>
          <w:b/>
          <w:bCs/>
          <w:sz w:val="20"/>
          <w:u w:val="single"/>
        </w:rPr>
      </w:pPr>
    </w:p>
    <w:p w14:paraId="124B5A01" w14:textId="77777777" w:rsidR="004E63CF" w:rsidRPr="004900A5" w:rsidRDefault="004E63CF" w:rsidP="004E63CF">
      <w:pPr>
        <w:pStyle w:val="Import1"/>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Stožárová rozvodnice je tvořena volným prostorem ve dříku stožáru, kde bude umístěna typová elektrovýzbroj. Krytí živých částí elektrovýzbroje musí být min. IP20 po odstranění krytu stožárové rozvodnice.</w:t>
      </w:r>
    </w:p>
    <w:p w14:paraId="6FC8956D" w14:textId="77777777" w:rsidR="004E63CF" w:rsidRPr="004900A5" w:rsidRDefault="004E63CF" w:rsidP="004E63CF">
      <w:pPr>
        <w:pStyle w:val="Import1"/>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 xml:space="preserve">Elektrovýzbroj světelného místa musí umožňovat připojení kabelů navrženého rozvodu, v místě propojení nových a stávajících osvětlovacích soustav také Al nebo Cu kabelů do průřezu 35 mm2. </w:t>
      </w:r>
    </w:p>
    <w:p w14:paraId="7D197838" w14:textId="77777777" w:rsidR="004E63CF" w:rsidRPr="004900A5" w:rsidRDefault="004E63CF" w:rsidP="004E63CF">
      <w:pPr>
        <w:pStyle w:val="Import1"/>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Stožáry budou vybaveny elektro výzbrojí např. SR 721 OPV 10/2A gG. V elektro výzbroji stožáru bude osazena pojistka 2A pro jištění svítidla.</w:t>
      </w:r>
    </w:p>
    <w:p w14:paraId="2EBAC892" w14:textId="2CF5BBB0" w:rsidR="004E63CF" w:rsidRPr="004900A5" w:rsidRDefault="004E63CF" w:rsidP="00234CF3">
      <w:pPr>
        <w:pStyle w:val="Import1"/>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Připojení světelného zdroje ze svorkovnice stožáru bude provedeno kabelem CYKY 3Cx1,5.</w:t>
      </w:r>
    </w:p>
    <w:p w14:paraId="6A2E1A8A" w14:textId="77777777" w:rsidR="00234CF3" w:rsidRPr="001803FB" w:rsidRDefault="00234CF3" w:rsidP="00234CF3">
      <w:pPr>
        <w:pStyle w:val="Import1"/>
        <w:spacing w:line="276" w:lineRule="auto"/>
        <w:jc w:val="both"/>
        <w:rPr>
          <w:rFonts w:cstheme="minorHAnsi"/>
          <w:sz w:val="20"/>
        </w:rPr>
      </w:pPr>
    </w:p>
    <w:p w14:paraId="4EAD5D1C" w14:textId="77777777" w:rsidR="004E63CF" w:rsidRPr="001803FB" w:rsidRDefault="004E63CF" w:rsidP="00DB2862">
      <w:pPr>
        <w:pStyle w:val="Nadpis2"/>
        <w:keepNext w:val="0"/>
        <w:widowControl w:val="0"/>
        <w:tabs>
          <w:tab w:val="num" w:pos="718"/>
        </w:tabs>
        <w:spacing w:before="0" w:after="0" w:line="276" w:lineRule="auto"/>
        <w:ind w:left="718" w:hanging="576"/>
        <w:rPr>
          <w:rFonts w:cstheme="minorHAnsi"/>
        </w:rPr>
      </w:pPr>
      <w:bookmarkStart w:id="24" w:name="_Toc89773474"/>
      <w:r w:rsidRPr="001803FB">
        <w:rPr>
          <w:rFonts w:cstheme="minorHAnsi"/>
        </w:rPr>
        <w:t>Stožárový základ</w:t>
      </w:r>
      <w:bookmarkEnd w:id="24"/>
    </w:p>
    <w:p w14:paraId="6BD9CD5E" w14:textId="77777777" w:rsidR="004E63CF" w:rsidRPr="001803FB" w:rsidRDefault="004E63CF" w:rsidP="004E63CF">
      <w:pPr>
        <w:pStyle w:val="Import7"/>
        <w:spacing w:line="276" w:lineRule="auto"/>
        <w:ind w:left="0"/>
        <w:jc w:val="both"/>
        <w:rPr>
          <w:rFonts w:asciiTheme="minorHAnsi" w:hAnsiTheme="minorHAnsi" w:cstheme="minorHAnsi"/>
          <w:b/>
          <w:bCs/>
          <w:sz w:val="20"/>
          <w:u w:val="single"/>
        </w:rPr>
      </w:pPr>
    </w:p>
    <w:p w14:paraId="588FD1D9" w14:textId="77777777" w:rsidR="00275AB3" w:rsidRDefault="00275AB3" w:rsidP="00275AB3">
      <w:pPr>
        <w:pStyle w:val="Prosttext"/>
        <w:tabs>
          <w:tab w:val="left" w:pos="709"/>
          <w:tab w:val="num" w:pos="2204"/>
        </w:tabs>
        <w:spacing w:line="276" w:lineRule="auto"/>
        <w:jc w:val="both"/>
        <w:rPr>
          <w:rFonts w:asciiTheme="minorHAnsi" w:hAnsiTheme="minorHAnsi" w:cstheme="minorHAnsi"/>
          <w:sz w:val="22"/>
          <w:szCs w:val="22"/>
        </w:rPr>
      </w:pPr>
      <w:r>
        <w:rPr>
          <w:rFonts w:asciiTheme="minorHAnsi" w:hAnsiTheme="minorHAnsi" w:cstheme="minorHAnsi"/>
          <w:sz w:val="22"/>
          <w:szCs w:val="22"/>
        </w:rPr>
        <w:t>U stožárů 1 až 7 budou zhotoveny kompletně nové pouzdrové základy.</w:t>
      </w:r>
    </w:p>
    <w:p w14:paraId="20724C46" w14:textId="77777777" w:rsidR="00275AB3" w:rsidRDefault="00275AB3" w:rsidP="00275AB3">
      <w:pPr>
        <w:pStyle w:val="Prosttext"/>
        <w:tabs>
          <w:tab w:val="left" w:pos="709"/>
          <w:tab w:val="num" w:pos="2204"/>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U stožárů 12 a 13 se předpokládá </w:t>
      </w:r>
      <w:r w:rsidRPr="00B87584">
        <w:rPr>
          <w:rFonts w:asciiTheme="minorHAnsi" w:hAnsiTheme="minorHAnsi" w:cstheme="minorHAnsi"/>
          <w:sz w:val="22"/>
          <w:szCs w:val="22"/>
        </w:rPr>
        <w:t>přednostně použít stávající pouzdrový základ, pokud to jeho</w:t>
      </w:r>
      <w:r>
        <w:rPr>
          <w:rFonts w:asciiTheme="minorHAnsi" w:hAnsiTheme="minorHAnsi" w:cstheme="minorHAnsi"/>
          <w:sz w:val="22"/>
          <w:szCs w:val="22"/>
        </w:rPr>
        <w:t xml:space="preserve"> však</w:t>
      </w:r>
      <w:r w:rsidRPr="00B87584">
        <w:rPr>
          <w:rFonts w:asciiTheme="minorHAnsi" w:hAnsiTheme="minorHAnsi" w:cstheme="minorHAnsi"/>
          <w:sz w:val="22"/>
          <w:szCs w:val="22"/>
        </w:rPr>
        <w:t xml:space="preserve"> </w:t>
      </w:r>
      <w:r>
        <w:rPr>
          <w:rFonts w:asciiTheme="minorHAnsi" w:hAnsiTheme="minorHAnsi" w:cstheme="minorHAnsi"/>
          <w:sz w:val="22"/>
          <w:szCs w:val="22"/>
        </w:rPr>
        <w:t xml:space="preserve">jeho </w:t>
      </w:r>
      <w:r w:rsidRPr="00B87584">
        <w:rPr>
          <w:rFonts w:asciiTheme="minorHAnsi" w:hAnsiTheme="minorHAnsi" w:cstheme="minorHAnsi"/>
          <w:sz w:val="22"/>
          <w:szCs w:val="22"/>
        </w:rPr>
        <w:t>stávající stav neumožní, bude stávající základ odbourán a ve stejném místě vytvořen nový</w:t>
      </w:r>
      <w:r>
        <w:rPr>
          <w:rFonts w:asciiTheme="minorHAnsi" w:hAnsiTheme="minorHAnsi" w:cstheme="minorHAnsi"/>
          <w:sz w:val="22"/>
          <w:szCs w:val="22"/>
        </w:rPr>
        <w:t xml:space="preserve"> pouzdrový základ.</w:t>
      </w:r>
    </w:p>
    <w:p w14:paraId="34D86A7E" w14:textId="133DC336" w:rsidR="00275AB3" w:rsidRDefault="00275AB3" w:rsidP="00275AB3">
      <w:pPr>
        <w:pStyle w:val="Prosttext"/>
        <w:tabs>
          <w:tab w:val="left" w:pos="709"/>
          <w:tab w:val="num" w:pos="2204"/>
        </w:tabs>
        <w:spacing w:line="276" w:lineRule="auto"/>
        <w:jc w:val="both"/>
        <w:rPr>
          <w:rFonts w:asciiTheme="minorHAnsi" w:hAnsiTheme="minorHAnsi" w:cstheme="minorHAnsi"/>
          <w:sz w:val="22"/>
          <w:szCs w:val="22"/>
        </w:rPr>
      </w:pPr>
      <w:r w:rsidRPr="004900A5">
        <w:rPr>
          <w:rFonts w:asciiTheme="minorHAnsi" w:hAnsiTheme="minorHAnsi" w:cstheme="minorHAnsi"/>
          <w:sz w:val="22"/>
          <w:szCs w:val="22"/>
        </w:rPr>
        <w:t xml:space="preserve">Zhotovení pouzdrových základů </w:t>
      </w:r>
      <w:r>
        <w:rPr>
          <w:rFonts w:asciiTheme="minorHAnsi" w:hAnsiTheme="minorHAnsi" w:cstheme="minorHAnsi"/>
          <w:sz w:val="22"/>
          <w:szCs w:val="22"/>
        </w:rPr>
        <w:t>s</w:t>
      </w:r>
      <w:r w:rsidRPr="004900A5">
        <w:rPr>
          <w:rFonts w:asciiTheme="minorHAnsi" w:hAnsiTheme="minorHAnsi" w:cstheme="minorHAnsi"/>
          <w:sz w:val="22"/>
          <w:szCs w:val="22"/>
        </w:rPr>
        <w:t xml:space="preserve">tožárů podle vzorových řezů – podle příloh ZTKP. Důraz je kladen zejména na návaznost zemních prací a následných betonáží tak, aby základová spára nebyla vystavena </w:t>
      </w:r>
      <w:r w:rsidRPr="004900A5">
        <w:rPr>
          <w:rFonts w:asciiTheme="minorHAnsi" w:hAnsiTheme="minorHAnsi" w:cstheme="minorHAnsi"/>
          <w:sz w:val="22"/>
          <w:szCs w:val="22"/>
        </w:rPr>
        <w:lastRenderedPageBreak/>
        <w:t xml:space="preserve">působení povětrnostních vlivů nad rámec předpisů (např. TKP 4, 15 MD ČR), provedení nadzemní části základu ve volném terénu s boční hranou spádované betonové hlavice min. </w:t>
      </w:r>
      <w:smartTag w:uri="urn:schemas-microsoft-com:office:smarttags" w:element="metricconverter">
        <w:smartTagPr>
          <w:attr w:name="ProductID" w:val="100 mm"/>
        </w:smartTagPr>
        <w:r w:rsidRPr="004900A5">
          <w:rPr>
            <w:rFonts w:asciiTheme="minorHAnsi" w:hAnsiTheme="minorHAnsi" w:cstheme="minorHAnsi"/>
            <w:sz w:val="22"/>
            <w:szCs w:val="22"/>
          </w:rPr>
          <w:t>100 mm</w:t>
        </w:r>
      </w:smartTag>
      <w:r w:rsidRPr="004900A5">
        <w:rPr>
          <w:rFonts w:asciiTheme="minorHAnsi" w:hAnsiTheme="minorHAnsi" w:cstheme="minorHAnsi"/>
          <w:sz w:val="22"/>
          <w:szCs w:val="22"/>
        </w:rPr>
        <w:t xml:space="preserve"> nad okolní nezpevněný terén.</w:t>
      </w:r>
    </w:p>
    <w:p w14:paraId="1DA872F5" w14:textId="3A9D0513" w:rsidR="004E63CF" w:rsidRPr="00D07798" w:rsidRDefault="00D07798" w:rsidP="004E63CF">
      <w:pPr>
        <w:pStyle w:val="Import1"/>
        <w:spacing w:line="276" w:lineRule="auto"/>
        <w:jc w:val="both"/>
        <w:rPr>
          <w:rFonts w:asciiTheme="minorHAnsi" w:hAnsiTheme="minorHAnsi" w:cstheme="minorHAnsi"/>
          <w:sz w:val="22"/>
          <w:szCs w:val="22"/>
        </w:rPr>
      </w:pPr>
      <w:r w:rsidRPr="00D07798">
        <w:rPr>
          <w:rFonts w:asciiTheme="minorHAnsi" w:hAnsiTheme="minorHAnsi" w:cstheme="minorHAnsi"/>
          <w:sz w:val="22"/>
          <w:szCs w:val="22"/>
        </w:rPr>
        <w:t>Z</w:t>
      </w:r>
      <w:r w:rsidR="004E63CF" w:rsidRPr="00D07798">
        <w:rPr>
          <w:rFonts w:asciiTheme="minorHAnsi" w:hAnsiTheme="minorHAnsi" w:cstheme="minorHAnsi"/>
          <w:sz w:val="22"/>
          <w:szCs w:val="22"/>
        </w:rPr>
        <w:t>áklady pro všechny typy stožárů veřejného osvětlení musí být zhotoveny dle dokumentace nebo schváleného projektu. Kabely nesmí být v žádném případě v základech zabetonovány. Montáž otvorů stožárových pouzder se provádí tak, aby kabely vstupovaly a vystupovaly z otvorů pouzdra přímo do kabelové trasy bez ohybů.</w:t>
      </w:r>
    </w:p>
    <w:p w14:paraId="624ED261" w14:textId="3A0CE8F4" w:rsidR="004E63CF" w:rsidRPr="00D07798" w:rsidRDefault="004E63CF" w:rsidP="004E63CF">
      <w:pPr>
        <w:pStyle w:val="Import1"/>
        <w:spacing w:line="276" w:lineRule="auto"/>
        <w:jc w:val="both"/>
        <w:rPr>
          <w:rFonts w:asciiTheme="minorHAnsi" w:hAnsiTheme="minorHAnsi" w:cstheme="minorHAnsi"/>
          <w:sz w:val="22"/>
          <w:szCs w:val="22"/>
        </w:rPr>
      </w:pPr>
      <w:r w:rsidRPr="00D07798">
        <w:rPr>
          <w:rFonts w:asciiTheme="minorHAnsi" w:hAnsiTheme="minorHAnsi" w:cstheme="minorHAnsi"/>
          <w:sz w:val="22"/>
          <w:szCs w:val="22"/>
        </w:rPr>
        <w:t>Základ musí být tvořen zabetonováním plastového pouzdra, do kterého se stožár zasune, zaklínuje a po vyrovnání obsype drobným štěrkem nebo pískem. Vnitřní průměr pouzdra musí být minimálně o 100mm větší než průměr stožáru. Betonová plomba základu v místě vetknutí stožáru musí být spádová tak, aby bylo zajištěno stékání vody od stožáru.</w:t>
      </w:r>
    </w:p>
    <w:p w14:paraId="17A99B83" w14:textId="7575F633" w:rsidR="004E63CF" w:rsidRPr="00D07798" w:rsidRDefault="004E63CF" w:rsidP="00234CF3">
      <w:pPr>
        <w:pStyle w:val="Import1"/>
        <w:spacing w:line="276" w:lineRule="auto"/>
        <w:jc w:val="both"/>
        <w:rPr>
          <w:rFonts w:asciiTheme="minorHAnsi" w:hAnsiTheme="minorHAnsi" w:cstheme="minorHAnsi"/>
          <w:sz w:val="22"/>
          <w:szCs w:val="22"/>
        </w:rPr>
      </w:pPr>
      <w:r w:rsidRPr="00D07798">
        <w:rPr>
          <w:rFonts w:asciiTheme="minorHAnsi" w:hAnsiTheme="minorHAnsi" w:cstheme="minorHAnsi"/>
          <w:sz w:val="22"/>
          <w:szCs w:val="22"/>
        </w:rPr>
        <w:t xml:space="preserve">Rozměry základů dle ČSN 731001 pro jednotlivé stožáry - viz. výkresová část PD. </w:t>
      </w:r>
    </w:p>
    <w:p w14:paraId="4973013B" w14:textId="77777777" w:rsidR="00234CF3" w:rsidRPr="001803FB" w:rsidRDefault="00234CF3" w:rsidP="00234CF3">
      <w:pPr>
        <w:pStyle w:val="Import1"/>
        <w:spacing w:line="276" w:lineRule="auto"/>
        <w:jc w:val="both"/>
        <w:rPr>
          <w:rFonts w:asciiTheme="minorHAnsi" w:hAnsiTheme="minorHAnsi" w:cstheme="minorHAnsi"/>
        </w:rPr>
      </w:pPr>
    </w:p>
    <w:p w14:paraId="60BFB453" w14:textId="77777777" w:rsidR="004E63CF" w:rsidRPr="00F23A29" w:rsidRDefault="004E63CF" w:rsidP="00F23A29">
      <w:pPr>
        <w:pStyle w:val="Nadpis2"/>
        <w:keepNext w:val="0"/>
        <w:widowControl w:val="0"/>
        <w:tabs>
          <w:tab w:val="num" w:pos="718"/>
        </w:tabs>
        <w:spacing w:before="0" w:after="0" w:line="276" w:lineRule="auto"/>
        <w:ind w:left="718" w:hanging="576"/>
        <w:rPr>
          <w:rFonts w:cstheme="minorHAnsi"/>
        </w:rPr>
      </w:pPr>
      <w:bookmarkStart w:id="25" w:name="_Toc89773475"/>
      <w:r w:rsidRPr="00F23A29">
        <w:rPr>
          <w:rFonts w:cstheme="minorHAnsi"/>
        </w:rPr>
        <w:t>Nátěry</w:t>
      </w:r>
      <w:bookmarkEnd w:id="25"/>
    </w:p>
    <w:p w14:paraId="3575B5C9" w14:textId="77777777" w:rsidR="004E63CF" w:rsidRPr="002473D0" w:rsidRDefault="004E63CF" w:rsidP="004E63CF">
      <w:pPr>
        <w:pStyle w:val="Import7"/>
        <w:spacing w:line="276" w:lineRule="auto"/>
        <w:ind w:left="0"/>
        <w:jc w:val="both"/>
        <w:rPr>
          <w:rFonts w:asciiTheme="minorHAnsi" w:hAnsiTheme="minorHAnsi" w:cstheme="minorHAnsi"/>
          <w:b/>
          <w:bCs/>
          <w:sz w:val="22"/>
          <w:szCs w:val="22"/>
          <w:u w:val="single"/>
        </w:rPr>
      </w:pPr>
    </w:p>
    <w:p w14:paraId="5724DF2F" w14:textId="04A73149" w:rsidR="002473D0" w:rsidRPr="002473D0" w:rsidRDefault="002473D0" w:rsidP="002473D0">
      <w:pPr>
        <w:pStyle w:val="Import1"/>
        <w:spacing w:line="276" w:lineRule="auto"/>
        <w:jc w:val="both"/>
        <w:rPr>
          <w:rFonts w:asciiTheme="minorHAnsi" w:hAnsiTheme="minorHAnsi" w:cstheme="minorHAnsi"/>
          <w:sz w:val="22"/>
          <w:szCs w:val="22"/>
        </w:rPr>
      </w:pPr>
      <w:r w:rsidRPr="002473D0">
        <w:rPr>
          <w:rFonts w:asciiTheme="minorHAnsi" w:hAnsiTheme="minorHAnsi" w:cstheme="minorHAnsi"/>
          <w:sz w:val="22"/>
          <w:szCs w:val="22"/>
        </w:rPr>
        <w:t>Všechny nové ocelové osvětlovací stožáry budou dodány celé oboustranně zinkované ponorem.  V oblasti dříků stožárů - do výšky 1,4m nad zemí budou navíc opatřeny jednou vrstvou základního nátěru (speciální základní nátěr na pozinkovaný povrch) a 2 vrstvami vrchního nátěru barvou šedou (RAL 7046).</w:t>
      </w:r>
    </w:p>
    <w:p w14:paraId="3C9304E9" w14:textId="254F8995" w:rsidR="002473D0" w:rsidRPr="002473D0" w:rsidRDefault="002473D0" w:rsidP="002473D0">
      <w:pPr>
        <w:pStyle w:val="Import1"/>
        <w:spacing w:line="276" w:lineRule="auto"/>
        <w:jc w:val="both"/>
        <w:rPr>
          <w:rFonts w:asciiTheme="minorHAnsi" w:hAnsiTheme="minorHAnsi" w:cstheme="minorHAnsi"/>
          <w:sz w:val="22"/>
          <w:szCs w:val="22"/>
        </w:rPr>
      </w:pPr>
      <w:r w:rsidRPr="002473D0">
        <w:rPr>
          <w:rFonts w:asciiTheme="minorHAnsi" w:hAnsiTheme="minorHAnsi" w:cstheme="minorHAnsi"/>
          <w:sz w:val="22"/>
          <w:szCs w:val="22"/>
        </w:rPr>
        <w:t xml:space="preserve">Před dokončením prací bude provedeno očíslování jednotlivých světelných míst. Číslování uvedené v dokumentaci je pouze pracovní a bude upřesněno správcem VO. Stožáry budou očíslovány barvou černou (RAL9005) s velikostí číslic 100mm ve výšce 2,2m nad úrovní terénu. </w:t>
      </w:r>
    </w:p>
    <w:p w14:paraId="34B456C3" w14:textId="5E78639D" w:rsidR="006647F1" w:rsidRDefault="002473D0" w:rsidP="009B79C2">
      <w:pPr>
        <w:pStyle w:val="Import1"/>
        <w:spacing w:line="276" w:lineRule="auto"/>
        <w:jc w:val="both"/>
      </w:pPr>
      <w:r w:rsidRPr="002473D0">
        <w:rPr>
          <w:rFonts w:asciiTheme="minorHAnsi" w:hAnsiTheme="minorHAnsi" w:cstheme="minorHAnsi"/>
          <w:sz w:val="22"/>
          <w:szCs w:val="22"/>
        </w:rPr>
        <w:t>Dvířka všech dotčených stožárů a skříněk budou označena výstražným bleskem v souladu s příslušnou normou.</w:t>
      </w:r>
    </w:p>
    <w:p w14:paraId="5F8A2950" w14:textId="77777777" w:rsidR="004E63CF" w:rsidRPr="001803FB" w:rsidRDefault="004E63CF" w:rsidP="004E63CF">
      <w:pPr>
        <w:pStyle w:val="Import1"/>
        <w:spacing w:line="276" w:lineRule="auto"/>
        <w:rPr>
          <w:rFonts w:asciiTheme="minorHAnsi" w:hAnsiTheme="minorHAnsi" w:cstheme="minorHAnsi"/>
          <w:sz w:val="20"/>
        </w:rPr>
      </w:pPr>
    </w:p>
    <w:p w14:paraId="525FC651" w14:textId="77777777" w:rsidR="004E63CF" w:rsidRPr="00F23A29" w:rsidRDefault="004E63CF" w:rsidP="00F23A29">
      <w:pPr>
        <w:pStyle w:val="Nadpis2"/>
        <w:keepNext w:val="0"/>
        <w:widowControl w:val="0"/>
        <w:tabs>
          <w:tab w:val="num" w:pos="718"/>
        </w:tabs>
        <w:spacing w:before="0" w:after="0" w:line="276" w:lineRule="auto"/>
        <w:ind w:left="718" w:hanging="576"/>
        <w:rPr>
          <w:rFonts w:cstheme="minorHAnsi"/>
        </w:rPr>
      </w:pPr>
      <w:bookmarkStart w:id="26" w:name="_Toc89773476"/>
      <w:r w:rsidRPr="00F23A29">
        <w:rPr>
          <w:rFonts w:cstheme="minorHAnsi"/>
        </w:rPr>
        <w:t>Ovládání VO</w:t>
      </w:r>
      <w:bookmarkEnd w:id="26"/>
    </w:p>
    <w:p w14:paraId="3F47EC9D" w14:textId="77777777" w:rsidR="004E63CF" w:rsidRPr="001803FB" w:rsidRDefault="004E63CF" w:rsidP="004E63CF">
      <w:pPr>
        <w:pStyle w:val="Import1"/>
        <w:spacing w:line="276" w:lineRule="auto"/>
        <w:rPr>
          <w:rFonts w:asciiTheme="minorHAnsi" w:hAnsiTheme="minorHAnsi" w:cstheme="minorHAnsi"/>
          <w:sz w:val="20"/>
        </w:rPr>
      </w:pPr>
    </w:p>
    <w:p w14:paraId="454D1F0C" w14:textId="31637DCA" w:rsidR="004E63CF" w:rsidRPr="002473D0" w:rsidRDefault="004E63CF" w:rsidP="004E63CF">
      <w:pPr>
        <w:pStyle w:val="Import1"/>
        <w:spacing w:line="276" w:lineRule="auto"/>
        <w:jc w:val="both"/>
        <w:rPr>
          <w:rFonts w:asciiTheme="minorHAnsi" w:hAnsiTheme="minorHAnsi" w:cstheme="minorHAnsi"/>
          <w:sz w:val="22"/>
          <w:szCs w:val="22"/>
        </w:rPr>
      </w:pPr>
      <w:r w:rsidRPr="002473D0">
        <w:rPr>
          <w:rFonts w:asciiTheme="minorHAnsi" w:hAnsiTheme="minorHAnsi" w:cstheme="minorHAnsi"/>
          <w:sz w:val="22"/>
          <w:szCs w:val="22"/>
        </w:rPr>
        <w:t xml:space="preserve">Realizace nemá vliv na stávající způsob ovládání a spínání VO v dotčené lokalitě, spínání a vypínání zařízení VO bude prováděno společně se stávajícím zařízením VO. </w:t>
      </w:r>
    </w:p>
    <w:p w14:paraId="4C8A8DE8" w14:textId="2E175718" w:rsidR="00FD08B2" w:rsidRPr="002473D0" w:rsidRDefault="001B2803" w:rsidP="001B2803">
      <w:pPr>
        <w:pStyle w:val="Import1"/>
        <w:spacing w:line="276" w:lineRule="auto"/>
        <w:jc w:val="both"/>
        <w:rPr>
          <w:rFonts w:asciiTheme="minorHAnsi" w:hAnsiTheme="minorHAnsi" w:cstheme="minorHAnsi"/>
          <w:sz w:val="22"/>
          <w:szCs w:val="22"/>
        </w:rPr>
      </w:pPr>
      <w:r w:rsidRPr="002473D0">
        <w:rPr>
          <w:rFonts w:asciiTheme="minorHAnsi" w:hAnsiTheme="minorHAnsi" w:cstheme="minorHAnsi"/>
          <w:sz w:val="22"/>
          <w:szCs w:val="22"/>
        </w:rPr>
        <w:t>Po</w:t>
      </w:r>
      <w:r w:rsidR="00FD08B2" w:rsidRPr="002473D0">
        <w:rPr>
          <w:rFonts w:asciiTheme="minorHAnsi" w:hAnsiTheme="minorHAnsi" w:cstheme="minorHAnsi"/>
          <w:sz w:val="22"/>
          <w:szCs w:val="22"/>
        </w:rPr>
        <w:t xml:space="preserve"> dohodě s provozovatelem budou předřadníky nově projektovaných svítidel umožňovat tzv. režim autonomního stmívání:</w:t>
      </w:r>
    </w:p>
    <w:p w14:paraId="20C2484F" w14:textId="77777777" w:rsidR="00FD08B2" w:rsidRPr="002473D0" w:rsidRDefault="00FD08B2" w:rsidP="00FD08B2">
      <w:pPr>
        <w:numPr>
          <w:ilvl w:val="0"/>
          <w:numId w:val="12"/>
        </w:numPr>
        <w:spacing w:after="0"/>
        <w:ind w:left="540"/>
        <w:textAlignment w:val="center"/>
        <w:rPr>
          <w:rFonts w:cstheme="minorHAnsi"/>
          <w:sz w:val="22"/>
          <w:lang w:eastAsia="cs-CZ"/>
        </w:rPr>
      </w:pPr>
      <w:r w:rsidRPr="002473D0">
        <w:rPr>
          <w:rFonts w:cstheme="minorHAnsi"/>
          <w:sz w:val="22"/>
          <w:lang w:eastAsia="cs-CZ"/>
        </w:rPr>
        <w:t>stupeň 1:  od zapnutí do 22:00                               100% intenzita</w:t>
      </w:r>
    </w:p>
    <w:p w14:paraId="585CC834" w14:textId="77777777" w:rsidR="00FD08B2" w:rsidRPr="002473D0" w:rsidRDefault="00FD08B2" w:rsidP="00FD08B2">
      <w:pPr>
        <w:numPr>
          <w:ilvl w:val="0"/>
          <w:numId w:val="12"/>
        </w:numPr>
        <w:spacing w:after="0"/>
        <w:ind w:left="540"/>
        <w:textAlignment w:val="center"/>
        <w:rPr>
          <w:rFonts w:cstheme="minorHAnsi"/>
          <w:sz w:val="22"/>
          <w:lang w:eastAsia="cs-CZ"/>
        </w:rPr>
      </w:pPr>
      <w:r w:rsidRPr="002473D0">
        <w:rPr>
          <w:rFonts w:cstheme="minorHAnsi"/>
          <w:sz w:val="22"/>
          <w:lang w:eastAsia="cs-CZ"/>
        </w:rPr>
        <w:t>stupeň 2:  22:00 až 23:00                                         75% intenzita</w:t>
      </w:r>
    </w:p>
    <w:p w14:paraId="7A7953FF" w14:textId="30B4E32D" w:rsidR="00FD08B2" w:rsidRPr="002473D0" w:rsidRDefault="00FD08B2" w:rsidP="00FD08B2">
      <w:pPr>
        <w:numPr>
          <w:ilvl w:val="0"/>
          <w:numId w:val="12"/>
        </w:numPr>
        <w:spacing w:after="0"/>
        <w:ind w:left="540"/>
        <w:textAlignment w:val="center"/>
        <w:rPr>
          <w:rFonts w:cstheme="minorHAnsi"/>
          <w:sz w:val="22"/>
          <w:lang w:eastAsia="cs-CZ"/>
        </w:rPr>
      </w:pPr>
      <w:r w:rsidRPr="002473D0">
        <w:rPr>
          <w:rFonts w:cstheme="minorHAnsi"/>
          <w:sz w:val="22"/>
          <w:lang w:eastAsia="cs-CZ"/>
        </w:rPr>
        <w:t xml:space="preserve">stupeň 3:  23:00 až 04:00                                         </w:t>
      </w:r>
      <w:r w:rsidR="00AA3955" w:rsidRPr="002473D0">
        <w:rPr>
          <w:rFonts w:cstheme="minorHAnsi"/>
          <w:sz w:val="22"/>
          <w:lang w:eastAsia="cs-CZ"/>
        </w:rPr>
        <w:t>5</w:t>
      </w:r>
      <w:r w:rsidR="00852875" w:rsidRPr="002473D0">
        <w:rPr>
          <w:rFonts w:cstheme="minorHAnsi"/>
          <w:sz w:val="22"/>
          <w:lang w:eastAsia="cs-CZ"/>
        </w:rPr>
        <w:t>0</w:t>
      </w:r>
      <w:r w:rsidRPr="002473D0">
        <w:rPr>
          <w:rFonts w:cstheme="minorHAnsi"/>
          <w:sz w:val="22"/>
          <w:lang w:eastAsia="cs-CZ"/>
        </w:rPr>
        <w:t>% intenzita</w:t>
      </w:r>
    </w:p>
    <w:p w14:paraId="1B984710" w14:textId="77777777" w:rsidR="00FD08B2" w:rsidRPr="002473D0" w:rsidRDefault="00FD08B2" w:rsidP="00FD08B2">
      <w:pPr>
        <w:numPr>
          <w:ilvl w:val="0"/>
          <w:numId w:val="12"/>
        </w:numPr>
        <w:spacing w:after="0"/>
        <w:ind w:left="540"/>
        <w:textAlignment w:val="center"/>
        <w:rPr>
          <w:rFonts w:cstheme="minorHAnsi"/>
          <w:sz w:val="22"/>
          <w:lang w:eastAsia="cs-CZ"/>
        </w:rPr>
      </w:pPr>
      <w:r w:rsidRPr="002473D0">
        <w:rPr>
          <w:rFonts w:cstheme="minorHAnsi"/>
          <w:sz w:val="22"/>
          <w:lang w:eastAsia="cs-CZ"/>
        </w:rPr>
        <w:t>stupeň 4:  04:00 až 05:00                                         75% intenzita</w:t>
      </w:r>
    </w:p>
    <w:p w14:paraId="3BEAFA2B" w14:textId="77777777" w:rsidR="00FD08B2" w:rsidRPr="002473D0" w:rsidRDefault="00FD08B2" w:rsidP="00FD08B2">
      <w:pPr>
        <w:numPr>
          <w:ilvl w:val="0"/>
          <w:numId w:val="12"/>
        </w:numPr>
        <w:spacing w:after="0"/>
        <w:ind w:left="540"/>
        <w:textAlignment w:val="center"/>
        <w:rPr>
          <w:rFonts w:cstheme="minorHAnsi"/>
          <w:sz w:val="22"/>
          <w:lang w:eastAsia="cs-CZ"/>
        </w:rPr>
      </w:pPr>
      <w:r w:rsidRPr="002473D0">
        <w:rPr>
          <w:rFonts w:cstheme="minorHAnsi"/>
          <w:sz w:val="22"/>
          <w:lang w:eastAsia="cs-CZ"/>
        </w:rPr>
        <w:t>stupeň 5:  05:00 až ‚čas vypnutí                              100% intenzita</w:t>
      </w:r>
    </w:p>
    <w:p w14:paraId="408C16CB" w14:textId="77777777" w:rsidR="00FD08B2" w:rsidRPr="002473D0" w:rsidRDefault="00FD08B2" w:rsidP="00FD08B2">
      <w:pPr>
        <w:pStyle w:val="Import1"/>
        <w:rPr>
          <w:rFonts w:asciiTheme="minorHAnsi" w:hAnsiTheme="minorHAnsi" w:cstheme="minorHAnsi"/>
          <w:sz w:val="22"/>
          <w:szCs w:val="22"/>
        </w:rPr>
      </w:pPr>
    </w:p>
    <w:p w14:paraId="5953350C" w14:textId="77777777" w:rsidR="00FD08B2" w:rsidRPr="002473D0" w:rsidRDefault="00FD08B2" w:rsidP="00FD08B2">
      <w:pPr>
        <w:pStyle w:val="Import1"/>
        <w:rPr>
          <w:rFonts w:asciiTheme="minorHAnsi" w:hAnsiTheme="minorHAnsi" w:cstheme="minorHAnsi"/>
          <w:sz w:val="22"/>
          <w:szCs w:val="22"/>
        </w:rPr>
      </w:pPr>
      <w:r w:rsidRPr="002473D0">
        <w:rPr>
          <w:rFonts w:asciiTheme="minorHAnsi" w:hAnsiTheme="minorHAnsi" w:cstheme="minorHAnsi"/>
          <w:sz w:val="22"/>
          <w:szCs w:val="22"/>
        </w:rPr>
        <w:t>Funkce : konstantní světelný tok-CLO  – aktivovaná.</w:t>
      </w:r>
    </w:p>
    <w:p w14:paraId="6826FC40" w14:textId="77777777" w:rsidR="00FD08B2" w:rsidRDefault="00FD08B2" w:rsidP="00FD08B2">
      <w:pPr>
        <w:pStyle w:val="Import1"/>
        <w:rPr>
          <w:rFonts w:asciiTheme="minorHAnsi" w:hAnsiTheme="minorHAnsi" w:cstheme="minorHAnsi"/>
          <w:sz w:val="20"/>
        </w:rPr>
      </w:pPr>
    </w:p>
    <w:bookmarkEnd w:id="21"/>
    <w:p w14:paraId="3AACEB4C" w14:textId="77777777" w:rsidR="004E63CF" w:rsidRPr="001803FB" w:rsidRDefault="004E63CF" w:rsidP="004E63CF">
      <w:pPr>
        <w:pStyle w:val="Import7"/>
        <w:spacing w:line="276" w:lineRule="auto"/>
        <w:ind w:left="0"/>
        <w:jc w:val="both"/>
        <w:rPr>
          <w:rFonts w:asciiTheme="minorHAnsi" w:hAnsiTheme="minorHAnsi" w:cstheme="minorHAnsi"/>
          <w:sz w:val="20"/>
        </w:rPr>
      </w:pPr>
    </w:p>
    <w:p w14:paraId="16CB9795" w14:textId="77777777" w:rsidR="004E63CF" w:rsidRPr="00F23A29" w:rsidRDefault="004E63CF" w:rsidP="00F23A29">
      <w:pPr>
        <w:pStyle w:val="Nadpis2"/>
        <w:keepNext w:val="0"/>
        <w:widowControl w:val="0"/>
        <w:tabs>
          <w:tab w:val="num" w:pos="718"/>
        </w:tabs>
        <w:spacing w:before="0" w:after="0" w:line="276" w:lineRule="auto"/>
        <w:ind w:left="718" w:hanging="576"/>
        <w:rPr>
          <w:rFonts w:cstheme="minorHAnsi"/>
        </w:rPr>
      </w:pPr>
      <w:bookmarkStart w:id="27" w:name="_Toc89773477"/>
      <w:r w:rsidRPr="00F23A29">
        <w:rPr>
          <w:rFonts w:cstheme="minorHAnsi"/>
        </w:rPr>
        <w:t>Ochrana před úrazem elektrickým proudem</w:t>
      </w:r>
      <w:bookmarkEnd w:id="27"/>
    </w:p>
    <w:p w14:paraId="1B82E1DC"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071F6747"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Předpokládá v převážné většině působení vnějších vlivů zařazujících elektrická zařízení veřejného osvětlení z hlediska nebezpečí úrazu elektrickým proudem do kategorie prostor nebezpečných.</w:t>
      </w:r>
    </w:p>
    <w:p w14:paraId="5AC9C4AA" w14:textId="77777777" w:rsidR="004E63CF" w:rsidRPr="002169CA" w:rsidRDefault="004E63CF" w:rsidP="004E63CF">
      <w:pPr>
        <w:pStyle w:val="Import1"/>
        <w:spacing w:line="276" w:lineRule="auto"/>
        <w:jc w:val="both"/>
        <w:rPr>
          <w:rFonts w:asciiTheme="minorHAnsi" w:hAnsiTheme="minorHAnsi" w:cstheme="minorHAnsi"/>
          <w:sz w:val="22"/>
          <w:szCs w:val="22"/>
        </w:rPr>
      </w:pPr>
    </w:p>
    <w:p w14:paraId="098A9E9A"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Dle ČSN 33 2000-4-41 ed.3 je na základě tohoto vyhodnocení stanovena mez trvalého dotykového napětí Udl = 50V a stupeň ochrany základní, zajištěný ochranou samočinným odpojením od zdroje.</w:t>
      </w:r>
    </w:p>
    <w:p w14:paraId="25F3428E" w14:textId="77777777" w:rsidR="004E63CF" w:rsidRPr="002169CA" w:rsidRDefault="004E63CF" w:rsidP="004E63CF">
      <w:pPr>
        <w:pStyle w:val="Import1"/>
        <w:spacing w:line="276" w:lineRule="auto"/>
        <w:jc w:val="both"/>
        <w:rPr>
          <w:rFonts w:asciiTheme="minorHAnsi" w:hAnsiTheme="minorHAnsi" w:cstheme="minorHAnsi"/>
          <w:sz w:val="22"/>
          <w:szCs w:val="22"/>
        </w:rPr>
      </w:pPr>
    </w:p>
    <w:p w14:paraId="004CF571"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Doba samočinného odpojení od zdroje pro zařízení veřejného osvětlení je stanovena na dobu do 5s, v souladu s čl. 413.1.3.5 ČSN 33 2000-4-41 ed.3.</w:t>
      </w:r>
    </w:p>
    <w:p w14:paraId="237097D7" w14:textId="77777777" w:rsidR="004E63CF" w:rsidRPr="002169CA" w:rsidRDefault="004E63CF" w:rsidP="004E63CF">
      <w:pPr>
        <w:pStyle w:val="Import1"/>
        <w:spacing w:line="276" w:lineRule="auto"/>
        <w:jc w:val="both"/>
        <w:rPr>
          <w:rFonts w:asciiTheme="minorHAnsi" w:hAnsiTheme="minorHAnsi" w:cstheme="minorHAnsi"/>
          <w:sz w:val="22"/>
          <w:szCs w:val="22"/>
        </w:rPr>
      </w:pPr>
    </w:p>
    <w:p w14:paraId="317DD7E4" w14:textId="167E7341" w:rsidR="004E63CF"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Neživé části zařízení veřejného osvětlení, které není celé v třídě izolace II, musí být připojeny k vodiči PE. Vodič PE musí být přizemněn.</w:t>
      </w:r>
    </w:p>
    <w:p w14:paraId="43D02450" w14:textId="77777777" w:rsidR="004E63CF" w:rsidRPr="001803FB" w:rsidRDefault="004E63CF" w:rsidP="004E63CF">
      <w:pPr>
        <w:pStyle w:val="Import1"/>
        <w:spacing w:line="276" w:lineRule="auto"/>
        <w:jc w:val="both"/>
        <w:rPr>
          <w:rFonts w:asciiTheme="minorHAnsi" w:hAnsiTheme="minorHAnsi" w:cstheme="minorHAnsi"/>
          <w:sz w:val="20"/>
        </w:rPr>
      </w:pPr>
    </w:p>
    <w:p w14:paraId="230DECC7" w14:textId="0D378D0A" w:rsidR="004E63CF" w:rsidRPr="00F23A29" w:rsidRDefault="004E63CF" w:rsidP="00F23A29">
      <w:pPr>
        <w:pStyle w:val="Nadpis2"/>
        <w:keepNext w:val="0"/>
        <w:widowControl w:val="0"/>
        <w:tabs>
          <w:tab w:val="num" w:pos="718"/>
        </w:tabs>
        <w:spacing w:before="0" w:after="0" w:line="276" w:lineRule="auto"/>
        <w:ind w:left="718" w:hanging="576"/>
        <w:rPr>
          <w:rFonts w:cstheme="minorHAnsi"/>
        </w:rPr>
      </w:pPr>
      <w:bookmarkStart w:id="28" w:name="_Toc89773478"/>
      <w:r w:rsidRPr="00F23A29">
        <w:rPr>
          <w:rFonts w:cstheme="minorHAnsi"/>
        </w:rPr>
        <w:t>Uzemnění stožárů</w:t>
      </w:r>
      <w:r w:rsidR="00D169C6">
        <w:rPr>
          <w:rFonts w:cstheme="minorHAnsi"/>
        </w:rPr>
        <w:t xml:space="preserve"> </w:t>
      </w:r>
      <w:r w:rsidRPr="00F23A29">
        <w:rPr>
          <w:rFonts w:cstheme="minorHAnsi"/>
        </w:rPr>
        <w:t>a ochrana před atmosférickým přepětím</w:t>
      </w:r>
      <w:bookmarkEnd w:id="28"/>
    </w:p>
    <w:p w14:paraId="68414E5B"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27D01F2F" w14:textId="009C264B"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 xml:space="preserve">Souběžně s kabelovým vedením VO bude uložen zemnící vodič FeZn ø 10 mm, na který bude napojeno  uzemnění všech </w:t>
      </w:r>
      <w:r w:rsidR="001B2803" w:rsidRPr="002169CA">
        <w:rPr>
          <w:rFonts w:asciiTheme="minorHAnsi" w:hAnsiTheme="minorHAnsi" w:cstheme="minorHAnsi"/>
          <w:sz w:val="22"/>
          <w:szCs w:val="22"/>
        </w:rPr>
        <w:t xml:space="preserve">nově instalovaných </w:t>
      </w:r>
      <w:r w:rsidRPr="002169CA">
        <w:rPr>
          <w:rFonts w:asciiTheme="minorHAnsi" w:hAnsiTheme="minorHAnsi" w:cstheme="minorHAnsi"/>
          <w:sz w:val="22"/>
          <w:szCs w:val="22"/>
        </w:rPr>
        <w:t>osvětlovacích stožárů.</w:t>
      </w:r>
    </w:p>
    <w:p w14:paraId="6BBE9985" w14:textId="7342CABE"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Zemnícím drátem FeZn d=10mm, na který budou drátem FeZn d=10mm připojeny kostry stožárů, bude provedeno připojení na uzemňovací síť veřejného osvětlení.</w:t>
      </w:r>
    </w:p>
    <w:p w14:paraId="4C9C7E61" w14:textId="238A00AB"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Kovové osvětlovací stožáry mají náhodný základový zemnič tvořen podzemní částí ocelového stožáru v betonovém základu.</w:t>
      </w:r>
    </w:p>
    <w:p w14:paraId="3599E173" w14:textId="0771AE4B"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Propojení stožárů zemničem slouží současně jako přizemnění vodiče PE.</w:t>
      </w:r>
    </w:p>
    <w:p w14:paraId="7986C6F1" w14:textId="42EF2761"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Zemniče budou uloženy v rostlé zemině na dno kabelového výkopu, nejméně 10 cm pod nebo vedle napájecího kabelu, minimálně v hloubce 50 cm. Na přístupném místě (nad patkou stožáru) musí být uzemnění připojeno do odpojitelné (zkušební) svorky, která umožňuje měření odporu uzemnění. Provedení musí být v souladu s ČSN 33 2000-5-54 ed.3.</w:t>
      </w:r>
    </w:p>
    <w:p w14:paraId="428B0443"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Při průchodu zemniče základem stožáru a v přechodových úsecích min.20cm nad povrch a 100 cm v zemi zemnič chráněn pasívní antikorozní ochranou a navíc bude zemnič opatřen zž smršťovací trubicí.</w:t>
      </w:r>
    </w:p>
    <w:p w14:paraId="6A2F49CA" w14:textId="48C66951" w:rsidR="004E63CF"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Spoje zemniče budou provedeny pomocí typových svorek z nerez oceli V4A, navíc bude provedena antikorozní ochrana svorkového spoje – např. gumoasfaltem.</w:t>
      </w:r>
    </w:p>
    <w:p w14:paraId="332EC737" w14:textId="77777777" w:rsidR="004E63CF" w:rsidRPr="001803FB" w:rsidRDefault="004E63CF" w:rsidP="004E63CF">
      <w:pPr>
        <w:pStyle w:val="Import1"/>
        <w:spacing w:line="276" w:lineRule="auto"/>
        <w:jc w:val="both"/>
        <w:rPr>
          <w:rFonts w:asciiTheme="minorHAnsi" w:hAnsiTheme="minorHAnsi" w:cstheme="minorHAnsi"/>
          <w:sz w:val="20"/>
        </w:rPr>
      </w:pPr>
    </w:p>
    <w:p w14:paraId="249D53FC" w14:textId="77777777" w:rsidR="004E63CF" w:rsidRPr="004D5DAC" w:rsidRDefault="004E63CF" w:rsidP="00F23A29">
      <w:pPr>
        <w:pStyle w:val="Nadpis2"/>
        <w:keepNext w:val="0"/>
        <w:widowControl w:val="0"/>
        <w:tabs>
          <w:tab w:val="num" w:pos="718"/>
        </w:tabs>
        <w:spacing w:before="0" w:after="0" w:line="276" w:lineRule="auto"/>
        <w:ind w:left="718" w:hanging="576"/>
        <w:rPr>
          <w:rFonts w:cstheme="minorHAnsi"/>
        </w:rPr>
      </w:pPr>
      <w:bookmarkStart w:id="29" w:name="_Toc89773479"/>
      <w:r w:rsidRPr="00F23A29">
        <w:rPr>
          <w:rFonts w:cstheme="minorHAnsi"/>
        </w:rPr>
        <w:t>Zemní práce</w:t>
      </w:r>
      <w:bookmarkEnd w:id="29"/>
    </w:p>
    <w:p w14:paraId="42ABBD91"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51944768" w14:textId="77777777"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Před předáním staveniště je nutno zajistit vytýčení všech podzemních stávajících inženýrských sítí jejich správci. Pracovníci, kteří budou provádět zemní práce budou prokazatelně seznámeni s polohou těchto sítí. V blízkosti stávajících inženýrských sítí je nutno veškeré výkopové zemní práce provádět ručně.</w:t>
      </w:r>
    </w:p>
    <w:p w14:paraId="4084318E" w14:textId="77777777" w:rsidR="004E63CF" w:rsidRPr="00C954F2" w:rsidRDefault="004E63CF" w:rsidP="004E63CF">
      <w:pPr>
        <w:pStyle w:val="Import1"/>
        <w:spacing w:line="276" w:lineRule="auto"/>
        <w:jc w:val="both"/>
        <w:rPr>
          <w:rFonts w:asciiTheme="minorHAnsi" w:hAnsiTheme="minorHAnsi" w:cstheme="minorHAnsi"/>
          <w:sz w:val="22"/>
          <w:szCs w:val="22"/>
        </w:rPr>
      </w:pPr>
    </w:p>
    <w:p w14:paraId="2A6DE715" w14:textId="73C58B4F"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Při provádění výkopů, stavbě stožárů, montáží zařízeno VO apod. je nutno respektovat zákon č. 458/2000Sb.,</w:t>
      </w:r>
      <w:r w:rsidR="00375416">
        <w:rPr>
          <w:rFonts w:asciiTheme="minorHAnsi" w:hAnsiTheme="minorHAnsi" w:cstheme="minorHAnsi"/>
          <w:sz w:val="22"/>
          <w:szCs w:val="22"/>
        </w:rPr>
        <w:t xml:space="preserve"> </w:t>
      </w:r>
      <w:r w:rsidRPr="00C954F2">
        <w:rPr>
          <w:rFonts w:asciiTheme="minorHAnsi" w:hAnsiTheme="minorHAnsi" w:cstheme="minorHAnsi"/>
          <w:sz w:val="22"/>
          <w:szCs w:val="22"/>
        </w:rPr>
        <w:t xml:space="preserve">v platném znění, ČSN 73 6005, ochranná pásma inženýrských sítí, vyjádření správců inženýrských sítí a dotčených orgánů a další související právní předpisy a technické normy. Trasa výkopové rýhy, umístění stožárů a veškeré kóty na výkrese jsou pouze orientační a mohou být potvrzeny až po skutečném vytýčení všech inženýrských sítí na místě samém jejich správci. Vzdálenost líců nových stožárů VO od obruby komunikace s motorickým provozem musí být minimálně 0,5 m. </w:t>
      </w:r>
    </w:p>
    <w:p w14:paraId="5546E9F1" w14:textId="77777777"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 xml:space="preserve"> </w:t>
      </w:r>
    </w:p>
    <w:p w14:paraId="1C89B02C" w14:textId="17A55CF9"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 xml:space="preserve">V zeleni a v chodnících budou kabely </w:t>
      </w:r>
      <w:r w:rsidRPr="006201F3">
        <w:rPr>
          <w:rFonts w:asciiTheme="minorHAnsi" w:hAnsiTheme="minorHAnsi" w:cstheme="minorHAnsi"/>
          <w:sz w:val="22"/>
          <w:szCs w:val="22"/>
        </w:rPr>
        <w:t xml:space="preserve">uloženy ve výkopu 35 x </w:t>
      </w:r>
      <w:r w:rsidR="004D0016" w:rsidRPr="006201F3">
        <w:rPr>
          <w:rFonts w:asciiTheme="minorHAnsi" w:hAnsiTheme="minorHAnsi" w:cstheme="minorHAnsi"/>
          <w:sz w:val="22"/>
          <w:szCs w:val="22"/>
        </w:rPr>
        <w:t>60</w:t>
      </w:r>
      <w:r w:rsidRPr="006201F3">
        <w:rPr>
          <w:rFonts w:asciiTheme="minorHAnsi" w:hAnsiTheme="minorHAnsi" w:cstheme="minorHAnsi"/>
          <w:sz w:val="22"/>
          <w:szCs w:val="22"/>
        </w:rPr>
        <w:t xml:space="preserve"> cm v korugovaných</w:t>
      </w:r>
      <w:r w:rsidRPr="00C954F2">
        <w:rPr>
          <w:rFonts w:asciiTheme="minorHAnsi" w:hAnsiTheme="minorHAnsi" w:cstheme="minorHAnsi"/>
          <w:sz w:val="22"/>
          <w:szCs w:val="22"/>
        </w:rPr>
        <w:t xml:space="preserve"> ochranných trubkách HDPE/LDPE Ø 75 mm, nad kterými bude umístěna červená výstražná fólie, která plní funkci </w:t>
      </w:r>
      <w:r w:rsidRPr="00C954F2">
        <w:rPr>
          <w:rFonts w:asciiTheme="minorHAnsi" w:hAnsiTheme="minorHAnsi" w:cstheme="minorHAnsi"/>
          <w:sz w:val="22"/>
          <w:szCs w:val="22"/>
        </w:rPr>
        <w:lastRenderedPageBreak/>
        <w:t xml:space="preserve">výstrahy při následných výkopových pracích v místech uloženého kabelového vedení VO. Počty chrániček ve výkopech odpovídají počtu uložených kabelů. </w:t>
      </w:r>
    </w:p>
    <w:p w14:paraId="693857DB" w14:textId="77777777" w:rsidR="004E63CF" w:rsidRPr="00C954F2" w:rsidRDefault="004E63CF" w:rsidP="004E63CF">
      <w:pPr>
        <w:pStyle w:val="Import1"/>
        <w:spacing w:line="276" w:lineRule="auto"/>
        <w:jc w:val="both"/>
        <w:rPr>
          <w:rFonts w:asciiTheme="minorHAnsi" w:hAnsiTheme="minorHAnsi" w:cstheme="minorHAnsi"/>
          <w:sz w:val="22"/>
          <w:szCs w:val="22"/>
        </w:rPr>
      </w:pPr>
    </w:p>
    <w:p w14:paraId="318F5E87" w14:textId="6D416AD0"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 xml:space="preserve">Přechod kabelů přes komunikaci s motorickým provozem bude proveden překopem – ve výkopu 50x120 cm na podkladovém betonu (10cm) budou umístěny 2 ks chrániček HDPE/LDPE Ø 110 mm, chráničky budou obetonovány, ve výšce 30 cm nad chráničkami bude položená červená výstražná fólie. Zásyp výkopové rýhy bude proveden ze zhutněného drceného kameniva frakce 32/64 mm, podkladová vrstva komunikace a definitivní úprava povrchu </w:t>
      </w:r>
      <w:r w:rsidR="00506663" w:rsidRPr="00C954F2">
        <w:rPr>
          <w:rFonts w:asciiTheme="minorHAnsi" w:hAnsiTheme="minorHAnsi" w:cstheme="minorHAnsi"/>
          <w:sz w:val="22"/>
          <w:szCs w:val="22"/>
        </w:rPr>
        <w:t>j</w:t>
      </w:r>
      <w:r w:rsidRPr="00C954F2">
        <w:rPr>
          <w:rFonts w:asciiTheme="minorHAnsi" w:hAnsiTheme="minorHAnsi" w:cstheme="minorHAnsi"/>
          <w:sz w:val="22"/>
          <w:szCs w:val="22"/>
        </w:rPr>
        <w:t xml:space="preserve">sou </w:t>
      </w:r>
      <w:r w:rsidR="00506663" w:rsidRPr="00C954F2">
        <w:rPr>
          <w:rFonts w:asciiTheme="minorHAnsi" w:hAnsiTheme="minorHAnsi" w:cstheme="minorHAnsi"/>
          <w:sz w:val="22"/>
          <w:szCs w:val="22"/>
        </w:rPr>
        <w:t>rovněž předmětem této PD</w:t>
      </w:r>
      <w:r w:rsidRPr="00C954F2">
        <w:rPr>
          <w:rFonts w:asciiTheme="minorHAnsi" w:hAnsiTheme="minorHAnsi" w:cstheme="minorHAnsi"/>
          <w:sz w:val="22"/>
          <w:szCs w:val="22"/>
        </w:rPr>
        <w:t>.</w:t>
      </w:r>
    </w:p>
    <w:p w14:paraId="642A1F15" w14:textId="77777777" w:rsidR="004E63CF" w:rsidRPr="00C954F2" w:rsidRDefault="004E63CF" w:rsidP="004E63CF">
      <w:pPr>
        <w:pStyle w:val="Import1"/>
        <w:spacing w:line="276" w:lineRule="auto"/>
        <w:jc w:val="both"/>
        <w:rPr>
          <w:rFonts w:asciiTheme="minorHAnsi" w:hAnsiTheme="minorHAnsi" w:cstheme="minorHAnsi"/>
          <w:sz w:val="22"/>
          <w:szCs w:val="22"/>
        </w:rPr>
      </w:pPr>
    </w:p>
    <w:p w14:paraId="3EF751C1" w14:textId="197A9BDE"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 xml:space="preserve">Chráničky pro kabely budou spojovány originálními spojkami dodávanými výrobci chrániček, konce trubek s kabely a spoje budou zajištěny proti zanášení vhodnou hmotou (polyuretanovou pěnou). Materiál a provedení chrániček musí být vhodné pro dané použití. Před záhozem kabelových tras musí být veškeré práce převzaty správcem VO. </w:t>
      </w:r>
    </w:p>
    <w:p w14:paraId="31082CE2" w14:textId="77777777" w:rsidR="004E63CF" w:rsidRPr="00C954F2" w:rsidRDefault="004E63CF" w:rsidP="004E63CF">
      <w:pPr>
        <w:pStyle w:val="Import1"/>
        <w:spacing w:line="276" w:lineRule="auto"/>
        <w:jc w:val="both"/>
        <w:rPr>
          <w:rFonts w:asciiTheme="minorHAnsi" w:hAnsiTheme="minorHAnsi" w:cstheme="minorHAnsi"/>
          <w:sz w:val="22"/>
          <w:szCs w:val="22"/>
        </w:rPr>
      </w:pPr>
    </w:p>
    <w:p w14:paraId="46A7314F" w14:textId="72BF5C36"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Min 10 dnů před zahájení stavby bude správce VO písemně vyzván k předání staveniště. Vytyčení sítí VO provede za úplatu údržba VO. Při předání staveniště bude proveden písemný zápis, kde budou dohodnuty podmínky provozu a údržby stavbou dotčeného zařízení VO, součinnost s provozem údržby VO příp. další podmínky správy VO.</w:t>
      </w:r>
    </w:p>
    <w:p w14:paraId="1421EF04" w14:textId="77777777" w:rsidR="004E63CF" w:rsidRPr="00C954F2" w:rsidRDefault="004E63CF" w:rsidP="004E63CF">
      <w:pPr>
        <w:pStyle w:val="Import1"/>
        <w:spacing w:line="276" w:lineRule="auto"/>
        <w:jc w:val="both"/>
        <w:rPr>
          <w:rFonts w:asciiTheme="minorHAnsi" w:hAnsiTheme="minorHAnsi" w:cstheme="minorHAnsi"/>
          <w:sz w:val="22"/>
          <w:szCs w:val="22"/>
        </w:rPr>
      </w:pPr>
    </w:p>
    <w:p w14:paraId="74DB2578" w14:textId="644138B4" w:rsidR="004E63CF" w:rsidRPr="00C954F2" w:rsidRDefault="004E63CF" w:rsidP="004E63CF">
      <w:pPr>
        <w:pStyle w:val="Import1"/>
        <w:spacing w:line="276" w:lineRule="auto"/>
        <w:jc w:val="both"/>
        <w:rPr>
          <w:rFonts w:asciiTheme="minorHAnsi" w:hAnsiTheme="minorHAnsi" w:cstheme="minorHAnsi"/>
          <w:sz w:val="22"/>
          <w:szCs w:val="22"/>
        </w:rPr>
      </w:pPr>
      <w:r w:rsidRPr="00C954F2">
        <w:rPr>
          <w:rFonts w:asciiTheme="minorHAnsi" w:hAnsiTheme="minorHAnsi" w:cstheme="minorHAnsi"/>
          <w:sz w:val="22"/>
          <w:szCs w:val="22"/>
        </w:rPr>
        <w:t>Základy stožáru VO budou umístěny tak, aby mezi obrysem potrubí plynárenského zařízení a plynovodních přípojek a lícem betonového stožáru, pilíře byla dodržena vzdálenost min 1 m. V případě křížení zemnící sítě s plynovodní síti je požadováno uložit zemnící síť v tvárnicové chráničce nebo korýtku vysypané pískem v délce 1 m od potrubí na obě strany, křížení provést kolmo, odstupová vzdálenost obrysu chráničky od obrysu plynárenského zařízení a plynovodních přípojek bude min 0,3 m. Před provedením zásypu výkopu v ochranném pásmu plynárenských zařízení bude provedena kontrola dodržení stanovených podmínek a kontrola plynárenského zařízení. Kontrolu provede příslušné regionální centrum. Žádost o kontrolu bude podána min 5 dnů před požadovanou kontrolou. Povinnost kontroly se vztahuje i na plynárenská zařízení, která nebyla odkryta. O provedené kontrole bude sepsán protokol. Bez provedené kontroly nesmí být zařízení zasypáno. Obnažené plynárenské zařízení bude před zásypem výkopu řádně podsypáno a obsypáno těženým pískem, zhutněno a bude osazena výstražná folie žluté barvy, vše v souladu s ČSN 73 6006.</w:t>
      </w:r>
    </w:p>
    <w:p w14:paraId="16397591" w14:textId="77777777" w:rsidR="004E63CF" w:rsidRPr="001803FB" w:rsidRDefault="004E63CF" w:rsidP="004E63CF">
      <w:pPr>
        <w:pStyle w:val="Import1"/>
        <w:spacing w:line="276" w:lineRule="auto"/>
        <w:jc w:val="both"/>
        <w:rPr>
          <w:rFonts w:asciiTheme="minorHAnsi" w:hAnsiTheme="minorHAnsi" w:cstheme="minorHAnsi"/>
          <w:sz w:val="20"/>
        </w:rPr>
      </w:pPr>
    </w:p>
    <w:p w14:paraId="355FF0A7" w14:textId="77777777" w:rsidR="004E63CF" w:rsidRPr="004D5DAC" w:rsidRDefault="004E63CF" w:rsidP="004D5DAC">
      <w:pPr>
        <w:pStyle w:val="Nadpis2"/>
        <w:keepNext w:val="0"/>
        <w:widowControl w:val="0"/>
        <w:tabs>
          <w:tab w:val="num" w:pos="718"/>
        </w:tabs>
        <w:spacing w:before="0" w:after="0" w:line="276" w:lineRule="auto"/>
        <w:ind w:left="718" w:hanging="576"/>
        <w:rPr>
          <w:rFonts w:cstheme="minorHAnsi"/>
        </w:rPr>
      </w:pPr>
      <w:bookmarkStart w:id="30" w:name="_Toc89773480"/>
      <w:r w:rsidRPr="004D5DAC">
        <w:rPr>
          <w:rFonts w:cstheme="minorHAnsi"/>
        </w:rPr>
        <w:t>Fotodokumentace stavby</w:t>
      </w:r>
      <w:bookmarkEnd w:id="30"/>
    </w:p>
    <w:p w14:paraId="3C9FFA41"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06FEA36C" w14:textId="07974D3E" w:rsidR="004E63CF" w:rsidRPr="002169CA" w:rsidRDefault="004E63CF" w:rsidP="00234CF3">
      <w:pPr>
        <w:pStyle w:val="Import1"/>
        <w:spacing w:line="276" w:lineRule="auto"/>
        <w:jc w:val="both"/>
        <w:rPr>
          <w:rFonts w:cstheme="minorHAnsi"/>
          <w:sz w:val="22"/>
          <w:szCs w:val="22"/>
        </w:rPr>
      </w:pPr>
      <w:r w:rsidRPr="002169CA">
        <w:rPr>
          <w:rFonts w:asciiTheme="minorHAnsi" w:hAnsiTheme="minorHAnsi" w:cstheme="minorHAnsi"/>
          <w:sz w:val="22"/>
          <w:szCs w:val="22"/>
        </w:rPr>
        <w:t>Pro účely pasportizace VO bude zhotovitelem pořízena fotodokumentace nového zařízení VO. Dokumentace bude odevzdána v digitální formě na CD v adresáři „Nové zařízení“. Všechny fotografie budou uloženy ve formátu *.jpg s minimální rozlišením 1280 x 960 a barevné hloubce 16,7 mil barev (24 bitů). Každé jednotlivé zařízení VO bude dokladováno minimálně jedním samostatným snímkem, názvy snímků budou takové, aby bylo možno jednoznačně identifikovat obsah snímků.</w:t>
      </w:r>
    </w:p>
    <w:p w14:paraId="71D011EA" w14:textId="09C3B454" w:rsidR="004E63CF" w:rsidRPr="004D5DAC" w:rsidRDefault="004E63CF" w:rsidP="008620D7">
      <w:pPr>
        <w:pStyle w:val="Nadpis1"/>
      </w:pPr>
      <w:bookmarkStart w:id="31" w:name="_Toc89773481"/>
      <w:r w:rsidRPr="004D5DAC">
        <w:t>Závazné doklady k přejímacímu řízení</w:t>
      </w:r>
      <w:bookmarkEnd w:id="31"/>
      <w:r w:rsidRPr="004D5DAC">
        <w:t xml:space="preserve"> </w:t>
      </w:r>
    </w:p>
    <w:p w14:paraId="564C3A3D" w14:textId="77777777" w:rsidR="004E63CF" w:rsidRPr="002169CA" w:rsidRDefault="004E63CF" w:rsidP="004E63CF">
      <w:pPr>
        <w:pStyle w:val="Import1"/>
        <w:spacing w:line="276" w:lineRule="auto"/>
        <w:jc w:val="both"/>
        <w:rPr>
          <w:rFonts w:asciiTheme="minorHAnsi" w:hAnsiTheme="minorHAnsi" w:cstheme="minorHAnsi"/>
          <w:sz w:val="22"/>
          <w:szCs w:val="22"/>
        </w:rPr>
      </w:pPr>
    </w:p>
    <w:p w14:paraId="4563164B" w14:textId="13556ABB"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lastRenderedPageBreak/>
        <w:t xml:space="preserve">1) kompletní dokumentace </w:t>
      </w:r>
      <w:r w:rsidR="002169CA" w:rsidRPr="002169CA">
        <w:rPr>
          <w:rFonts w:asciiTheme="minorHAnsi" w:hAnsiTheme="minorHAnsi" w:cstheme="minorHAnsi"/>
          <w:sz w:val="22"/>
          <w:szCs w:val="22"/>
        </w:rPr>
        <w:t xml:space="preserve"> </w:t>
      </w:r>
      <w:r w:rsidRPr="002169CA">
        <w:rPr>
          <w:rFonts w:asciiTheme="minorHAnsi" w:hAnsiTheme="minorHAnsi" w:cstheme="minorHAnsi"/>
          <w:sz w:val="22"/>
          <w:szCs w:val="22"/>
        </w:rPr>
        <w:t>musí být opravena dle skutečného stavu a musí být opatřena podpisem a razítkem zhotovitele</w:t>
      </w:r>
    </w:p>
    <w:p w14:paraId="055B16D0"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2) atesty, prohlášení o vlastnostech, návody k obsluze a údržbě komponent zařízení VO</w:t>
      </w:r>
    </w:p>
    <w:p w14:paraId="1286DBB1"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3) správa o výchozí revizi s náležitostmi dle ČSN 33 1500, 33 2000-6 ed.2</w:t>
      </w:r>
    </w:p>
    <w:p w14:paraId="5AA6DCA2"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4) světelně technické měření vybrané části osvětlovací soustavy</w:t>
      </w:r>
    </w:p>
    <w:p w14:paraId="4E6B09B1"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5) geodetické zaměření na podkladu katastrální mapy s uvedením katastrálních čísel ve trojím vyhotovení včetně elektronické formy ve formátu DGN, DXF nebo DWG.</w:t>
      </w:r>
    </w:p>
    <w:p w14:paraId="7B5FB924"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6) digitální fotodokumentace stavby</w:t>
      </w:r>
    </w:p>
    <w:p w14:paraId="224EA539"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7) doklad o naložení s demontovaným materiálem VO</w:t>
      </w:r>
    </w:p>
    <w:p w14:paraId="3E253B06"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8) doklady o naložení s odpady</w:t>
      </w:r>
    </w:p>
    <w:p w14:paraId="35561B50"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9) stavební deník</w:t>
      </w:r>
    </w:p>
    <w:p w14:paraId="3A9A5F8E" w14:textId="2E6DB379"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10) protokol o předání a převzetí prací s uvedením počtu demontovaných a nových světelných míst</w:t>
      </w:r>
    </w:p>
    <w:p w14:paraId="4F50A95F" w14:textId="77777777" w:rsidR="004E63CF" w:rsidRPr="004D5DAC" w:rsidRDefault="004E63CF" w:rsidP="008620D7">
      <w:pPr>
        <w:pStyle w:val="Nadpis1"/>
      </w:pPr>
      <w:bookmarkStart w:id="32" w:name="_Toc89773482"/>
      <w:r w:rsidRPr="004D5DAC">
        <w:t>Zabezpečení požadavků požární ochrany</w:t>
      </w:r>
      <w:bookmarkEnd w:id="32"/>
    </w:p>
    <w:p w14:paraId="647E72BB"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62046C3D"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Kabelový rozvod není veden v šachtě ani kanálu, dle 12.4.1 ČSN 73 0804 se neposuzuje.</w:t>
      </w:r>
    </w:p>
    <w:p w14:paraId="5EB9471C"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Kabelová trasa neslouží k napájení požárně bezpečnostních zařízení a elektrických zařízení, která musí zůstat v provozu v případě požáru a nevede žádným okolním požárním úsekem.</w:t>
      </w:r>
    </w:p>
    <w:p w14:paraId="04E9ED0B"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Nejedná se o volně vedené vodiče a kabely vystavené možným účinkům požáru.</w:t>
      </w:r>
    </w:p>
    <w:p w14:paraId="1D3779BE"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Podzemní vedení kabelu veřejného osvětlení se dle ČSN 73 0848 neposuzuje.</w:t>
      </w:r>
    </w:p>
    <w:p w14:paraId="74463115"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Podzemní kabelový rozvod neovlivňuje požární bezpečnost okolních stavebních objektů.</w:t>
      </w:r>
    </w:p>
    <w:p w14:paraId="43D5E246"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Umístění vyhovuje požadavkům paragrafu 2 vyhlášky 23/2008.</w:t>
      </w:r>
    </w:p>
    <w:p w14:paraId="7F5663C7"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Vnější odběrní místa, požární hydranty, nebudou kabelovým rozvodem ovlivněna.</w:t>
      </w:r>
    </w:p>
    <w:p w14:paraId="744BF8E1" w14:textId="45DE17B4" w:rsidR="004E63CF" w:rsidRDefault="004E63CF" w:rsidP="001D21F1">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Nadzemní osvětlovací tělesa neomezí stávající a nové přístupové komunikace a nástupní plochy pro požární techniku stavebních objektů, objekty jsou v dostatečné vzdálenosti od nového kabelového vedení.</w:t>
      </w:r>
    </w:p>
    <w:p w14:paraId="744022FD" w14:textId="77777777" w:rsidR="00234714" w:rsidRPr="002169CA" w:rsidRDefault="00234714" w:rsidP="001D21F1">
      <w:pPr>
        <w:pStyle w:val="Import1"/>
        <w:spacing w:line="276" w:lineRule="auto"/>
        <w:jc w:val="both"/>
        <w:rPr>
          <w:rFonts w:asciiTheme="minorHAnsi" w:hAnsiTheme="minorHAnsi" w:cstheme="minorHAnsi"/>
          <w:b/>
          <w:bCs/>
          <w:sz w:val="22"/>
          <w:szCs w:val="22"/>
          <w:u w:val="single"/>
        </w:rPr>
      </w:pPr>
    </w:p>
    <w:p w14:paraId="2197B532" w14:textId="77777777" w:rsidR="004E63CF" w:rsidRPr="001803FB" w:rsidRDefault="004E63CF" w:rsidP="006C533A">
      <w:pPr>
        <w:pStyle w:val="Nadpis1"/>
      </w:pPr>
      <w:bookmarkStart w:id="33" w:name="_Toc89773483"/>
      <w:r w:rsidRPr="001803FB">
        <w:t>Povinnosti montážní organizace a investora</w:t>
      </w:r>
      <w:bookmarkEnd w:id="33"/>
    </w:p>
    <w:p w14:paraId="540EF08A"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5C2ED2DF"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Při stavbě je nutno dodržovat technologické montážní postupy a veškeré výkopy řádně zabezpečit a označit (osvětlení, výstražné barvy a fólie, lávky, zábradlí, zátarasy apod.). Části pozemků, které budou dotčeny montážními a zemními pracemi, budou uvedeny do původního stavu. Přebytečná zemina bude odvezena na místně příslušnou skládku. Před konečnou úpravou budou zásypy výkopových rýh zhutněny.</w:t>
      </w:r>
    </w:p>
    <w:p w14:paraId="0B5C8EB4"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Před zahájením výkopových prací je nutno vytyčit všechny známé podzemní inženýrské sítě.</w:t>
      </w:r>
    </w:p>
    <w:p w14:paraId="78DB531F"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Při výkopových pracích je nutno dodržet podmínky jednotlivých správců sítí.</w:t>
      </w:r>
    </w:p>
    <w:p w14:paraId="1110D442"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Před zásypem kabelové rýhy vyzve dodavatel stavby správce nebo majitele dotčených sítí ke kontrole provedení křížení nebo souběhu. Již realizované inženýrské sítě musí být chráněny proti mechanickému poškození. Při křížení a souběhu s ostatními podzemními inženýrskými sítěmi budou dodrženy ustanovení norem ČSN 33 2000-5-52 ed.2 a ČSN 73 6005.</w:t>
      </w:r>
    </w:p>
    <w:p w14:paraId="4DABB587" w14:textId="77777777"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 xml:space="preserve">Při práci na elektrotechnických zařízeních je nutné dodržovat požadavky ČSN řady 33 2000-4 a </w:t>
      </w:r>
      <w:r w:rsidRPr="002169CA">
        <w:rPr>
          <w:rFonts w:asciiTheme="minorHAnsi" w:hAnsiTheme="minorHAnsi" w:cstheme="minorHAnsi"/>
          <w:sz w:val="22"/>
          <w:szCs w:val="22"/>
        </w:rPr>
        <w:lastRenderedPageBreak/>
        <w:t>souvisejících předpisů a ČSN. Pracovníci provozu i montážních čet musí být prokazatelně proškoleni z příslušných předpisů a norem. Před uvedením do provozu musí být provedena na el. zařízení výchozí revize dle ČSN 33 2000-6 ed.2.</w:t>
      </w:r>
    </w:p>
    <w:p w14:paraId="2A9A30E8" w14:textId="37AA49DE"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Dále budou prováděny pravidelné revize dle řádu preventivní údržby v souladu s čl. 3.3 ČSN 33 1500.</w:t>
      </w:r>
    </w:p>
    <w:p w14:paraId="7852EB6D" w14:textId="77777777" w:rsidR="004E63CF" w:rsidRPr="001803FB" w:rsidRDefault="004E63CF" w:rsidP="006C533A">
      <w:pPr>
        <w:pStyle w:val="Nadpis1"/>
      </w:pPr>
      <w:bookmarkStart w:id="34" w:name="_Toc89773484"/>
      <w:r w:rsidRPr="001803FB">
        <w:t>Požadavky na provoz zařízení</w:t>
      </w:r>
      <w:bookmarkEnd w:id="34"/>
    </w:p>
    <w:p w14:paraId="201EA8D0"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533F02E9" w14:textId="1C3A4D58" w:rsidR="004E63CF"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Zařízení VO bude provozováno dle schváleného plánu provozu VO v Ostravě. Povinnosti vlastníka zařízení je provozovat zařízení v takovém technickém stavu, aby neohrožovalo bezpečnost osob, zvířat a majetku. Požadavky na použité materiály jednotlivých komponent zařízení jsou uvedeny v technické zprávě.</w:t>
      </w:r>
    </w:p>
    <w:p w14:paraId="03B5E477" w14:textId="77777777" w:rsidR="00162470" w:rsidRPr="002169CA" w:rsidRDefault="00162470" w:rsidP="004E63CF">
      <w:pPr>
        <w:pStyle w:val="Import1"/>
        <w:spacing w:line="276" w:lineRule="auto"/>
        <w:jc w:val="both"/>
        <w:rPr>
          <w:rFonts w:asciiTheme="minorHAnsi" w:hAnsiTheme="minorHAnsi" w:cstheme="minorHAnsi"/>
          <w:sz w:val="22"/>
          <w:szCs w:val="22"/>
        </w:rPr>
      </w:pPr>
    </w:p>
    <w:p w14:paraId="7392350D" w14:textId="77777777" w:rsidR="004E63CF" w:rsidRPr="001803FB" w:rsidRDefault="004E63CF" w:rsidP="006C533A">
      <w:pPr>
        <w:pStyle w:val="Nadpis1"/>
      </w:pPr>
      <w:bookmarkStart w:id="35" w:name="_Toc89773485"/>
      <w:r w:rsidRPr="001803FB">
        <w:t>Napojení na stávající technickou infrastrukturu</w:t>
      </w:r>
      <w:bookmarkEnd w:id="35"/>
    </w:p>
    <w:p w14:paraId="4B0A1A39"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5D9CE920" w14:textId="779785C3"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 xml:space="preserve">Nové zařízení VO bude připojeno na stávající rozvod VO. </w:t>
      </w:r>
    </w:p>
    <w:p w14:paraId="4308F1AE" w14:textId="77777777" w:rsidR="004E63CF" w:rsidRPr="001803FB" w:rsidRDefault="004E63CF" w:rsidP="006C533A">
      <w:pPr>
        <w:pStyle w:val="Nadpis1"/>
      </w:pPr>
      <w:bookmarkStart w:id="36" w:name="_Toc89773486"/>
      <w:r w:rsidRPr="001803FB">
        <w:t>Vliv stavby na povrchové a podzemní vody</w:t>
      </w:r>
      <w:bookmarkEnd w:id="36"/>
    </w:p>
    <w:p w14:paraId="492C7E9F" w14:textId="77777777" w:rsidR="004E63CF" w:rsidRPr="001803FB" w:rsidRDefault="004E63CF" w:rsidP="004E63CF">
      <w:pPr>
        <w:pStyle w:val="Import7"/>
        <w:spacing w:line="276" w:lineRule="auto"/>
        <w:ind w:left="0"/>
        <w:rPr>
          <w:rFonts w:asciiTheme="minorHAnsi" w:hAnsiTheme="minorHAnsi" w:cstheme="minorHAnsi"/>
          <w:b/>
          <w:bCs/>
          <w:sz w:val="20"/>
          <w:u w:val="single"/>
        </w:rPr>
      </w:pPr>
    </w:p>
    <w:p w14:paraId="4B026E81" w14:textId="51788782" w:rsidR="004E63CF" w:rsidRPr="002169CA" w:rsidRDefault="004E63CF" w:rsidP="004E63CF">
      <w:pPr>
        <w:pStyle w:val="Import1"/>
        <w:spacing w:line="276" w:lineRule="auto"/>
        <w:jc w:val="both"/>
        <w:rPr>
          <w:rFonts w:asciiTheme="minorHAnsi" w:hAnsiTheme="minorHAnsi" w:cstheme="minorHAnsi"/>
          <w:sz w:val="22"/>
          <w:szCs w:val="22"/>
        </w:rPr>
      </w:pPr>
      <w:r w:rsidRPr="002169CA">
        <w:rPr>
          <w:rFonts w:asciiTheme="minorHAnsi" w:hAnsiTheme="minorHAnsi" w:cstheme="minorHAnsi"/>
          <w:sz w:val="22"/>
          <w:szCs w:val="22"/>
        </w:rPr>
        <w:t>Realizací nedojde ke znečistění podzemním ani povrchových vod. Veškerá případná manipulace k vodám závadnými látkami v době stavby bude prováděna tak, aby bylo zabráněno nežádoucímu úniku látek do půdy, nebo jejich nežádoucímu smísení s odpadními nebo srážkovými vodami. Realizací stavby nedojde ke zhoršení odtokových poměru v předmětné lokalitě. Povinností montážní firmy je mít montážní vozidla v dobrém technickém stavu, nesmí docházet k samovolným únikům olejových náplní.</w:t>
      </w:r>
    </w:p>
    <w:p w14:paraId="5D76B214" w14:textId="3FA92B85" w:rsidR="00A46DA8" w:rsidRDefault="00A46DA8" w:rsidP="004E63CF">
      <w:pPr>
        <w:spacing w:line="276" w:lineRule="auto"/>
        <w:jc w:val="both"/>
        <w:rPr>
          <w:rFonts w:cstheme="minorHAnsi"/>
          <w:sz w:val="20"/>
        </w:rPr>
      </w:pPr>
    </w:p>
    <w:p w14:paraId="5E456B1D" w14:textId="282B13A0" w:rsidR="00776BCE" w:rsidRDefault="00776BCE" w:rsidP="00776BCE">
      <w:pPr>
        <w:rPr>
          <w:rFonts w:cstheme="minorHAnsi"/>
          <w:sz w:val="20"/>
        </w:rPr>
      </w:pPr>
    </w:p>
    <w:p w14:paraId="179C9DAB" w14:textId="57F75DDD" w:rsidR="00776BCE" w:rsidRPr="00776BCE" w:rsidRDefault="00776BCE" w:rsidP="00776BCE">
      <w:pPr>
        <w:rPr>
          <w:rFonts w:cstheme="minorHAnsi"/>
          <w:sz w:val="20"/>
        </w:rPr>
      </w:pPr>
    </w:p>
    <w:sectPr w:rsidR="00776BCE" w:rsidRPr="00776BCE" w:rsidSect="00E31E9D">
      <w:headerReference w:type="default" r:id="rId12"/>
      <w:footerReference w:type="default" r:id="rId13"/>
      <w:headerReference w:type="first" r:id="rId14"/>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B4A99" w14:textId="77777777" w:rsidR="00CE7C01" w:rsidRDefault="00CE7C01" w:rsidP="009F44DD">
      <w:r>
        <w:separator/>
      </w:r>
    </w:p>
    <w:p w14:paraId="7759CFA2" w14:textId="77777777" w:rsidR="00CE7C01" w:rsidRDefault="00CE7C01"/>
    <w:p w14:paraId="4B7F63F3" w14:textId="77777777" w:rsidR="00CE7C01" w:rsidRDefault="00CE7C01"/>
    <w:p w14:paraId="712A42E8" w14:textId="77777777" w:rsidR="00CE7C01" w:rsidRDefault="00CE7C01"/>
  </w:endnote>
  <w:endnote w:type="continuationSeparator" w:id="0">
    <w:p w14:paraId="5B9F2235" w14:textId="77777777" w:rsidR="00CE7C01" w:rsidRDefault="00CE7C01" w:rsidP="009F44DD">
      <w:r>
        <w:continuationSeparator/>
      </w:r>
    </w:p>
    <w:p w14:paraId="02F02818" w14:textId="77777777" w:rsidR="00CE7C01" w:rsidRDefault="00CE7C01"/>
    <w:p w14:paraId="523ED637" w14:textId="77777777" w:rsidR="00CE7C01" w:rsidRDefault="00CE7C01"/>
    <w:p w14:paraId="4FACF059" w14:textId="77777777" w:rsidR="00CE7C01" w:rsidRDefault="00CE7C01"/>
  </w:endnote>
  <w:endnote w:type="continuationNotice" w:id="1">
    <w:p w14:paraId="20E35E5A" w14:textId="77777777" w:rsidR="00CE7C01" w:rsidRDefault="00CE7C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10BD" w14:textId="77777777" w:rsidR="0020210D" w:rsidRDefault="0020210D" w:rsidP="0020210D">
    <w:pPr>
      <w:pStyle w:val="Zpat"/>
    </w:pPr>
  </w:p>
  <w:p w14:paraId="0DCCF65F" w14:textId="11F06E88" w:rsidR="001815AF" w:rsidRPr="00AD4BE9" w:rsidRDefault="001815AF" w:rsidP="001815AF">
    <w:pPr>
      <w:rPr>
        <w:rFonts w:ascii="Arial" w:hAnsi="Arial" w:cs="Arial"/>
        <w:bCs/>
        <w:sz w:val="18"/>
        <w:szCs w:val="18"/>
      </w:rPr>
    </w:pPr>
    <w:r w:rsidRPr="00AD4BE9">
      <w:rPr>
        <w:rFonts w:ascii="Arial" w:hAnsi="Arial" w:cs="Arial"/>
        <w:bCs/>
        <w:sz w:val="18"/>
        <w:szCs w:val="18"/>
      </w:rPr>
      <w:t xml:space="preserve">Rekonstrukce parkovacích objektů č. 42 na </w:t>
    </w:r>
  </w:p>
  <w:p w14:paraId="0B145B1A" w14:textId="3B7EDE01" w:rsidR="001815AF" w:rsidRPr="00AD4BE9" w:rsidRDefault="001815AF" w:rsidP="001815AF">
    <w:pPr>
      <w:rPr>
        <w:rFonts w:ascii="Arial" w:hAnsi="Arial" w:cs="Arial"/>
        <w:bCs/>
        <w:sz w:val="18"/>
        <w:szCs w:val="18"/>
      </w:rPr>
    </w:pPr>
    <w:r w:rsidRPr="00AD4BE9">
      <w:rPr>
        <w:rFonts w:ascii="Arial" w:hAnsi="Arial" w:cs="Arial"/>
        <w:bCs/>
        <w:sz w:val="18"/>
        <w:szCs w:val="18"/>
      </w:rPr>
      <w:t>ul. B. Václavka, Ostrava - Dubina</w:t>
    </w:r>
    <w:r w:rsidRPr="00AD4BE9">
      <w:rPr>
        <w:rFonts w:ascii="Arial" w:hAnsi="Arial" w:cs="Arial"/>
        <w:sz w:val="18"/>
        <w:szCs w:val="18"/>
      </w:rPr>
      <w:tab/>
    </w:r>
    <w:r w:rsidRPr="00AD4BE9">
      <w:rPr>
        <w:rFonts w:ascii="Arial" w:hAnsi="Arial" w:cs="Arial"/>
        <w:sz w:val="18"/>
        <w:szCs w:val="18"/>
      </w:rPr>
      <w:tab/>
    </w:r>
    <w:r w:rsidRPr="00AD4BE9">
      <w:rPr>
        <w:rFonts w:ascii="Arial" w:hAnsi="Arial" w:cs="Arial"/>
        <w:sz w:val="18"/>
        <w:szCs w:val="18"/>
      </w:rPr>
      <w:tab/>
    </w:r>
    <w:r w:rsidRPr="00AD4BE9">
      <w:rPr>
        <w:rFonts w:ascii="Arial" w:hAnsi="Arial" w:cs="Arial"/>
        <w:sz w:val="18"/>
        <w:szCs w:val="18"/>
      </w:rPr>
      <w:tab/>
    </w:r>
    <w:r w:rsidRPr="00AD4BE9">
      <w:rPr>
        <w:rFonts w:ascii="Arial" w:hAnsi="Arial" w:cs="Arial"/>
        <w:sz w:val="18"/>
        <w:szCs w:val="18"/>
      </w:rPr>
      <w:tab/>
    </w:r>
    <w:r w:rsidRPr="00AD4BE9">
      <w:rPr>
        <w:rFonts w:ascii="Arial" w:hAnsi="Arial" w:cs="Arial"/>
        <w:sz w:val="18"/>
        <w:szCs w:val="18"/>
      </w:rPr>
      <w:tab/>
      <w:t xml:space="preserve">Arch. č.: </w:t>
    </w:r>
    <w:r w:rsidRPr="00AD4BE9">
      <w:rPr>
        <w:rFonts w:ascii="Arial" w:hAnsi="Arial" w:cs="Arial"/>
        <w:b/>
        <w:sz w:val="18"/>
        <w:szCs w:val="18"/>
      </w:rPr>
      <w:t>PRO-11</w:t>
    </w:r>
    <w:r w:rsidR="008A50D6">
      <w:rPr>
        <w:rFonts w:ascii="Arial" w:hAnsi="Arial" w:cs="Arial"/>
        <w:b/>
        <w:sz w:val="18"/>
        <w:szCs w:val="18"/>
      </w:rPr>
      <w:t>694</w:t>
    </w:r>
    <w:r w:rsidRPr="00AD4BE9">
      <w:rPr>
        <w:rFonts w:ascii="Arial" w:hAnsi="Arial" w:cs="Arial"/>
        <w:b/>
        <w:sz w:val="18"/>
        <w:szCs w:val="18"/>
      </w:rPr>
      <w:t xml:space="preserve">-01 </w:t>
    </w:r>
    <w:r w:rsidRPr="00AD4BE9">
      <w:rPr>
        <w:rFonts w:ascii="Arial" w:hAnsi="Arial" w:cs="Arial"/>
        <w:sz w:val="18"/>
        <w:szCs w:val="18"/>
      </w:rPr>
      <w:t xml:space="preserve">list </w:t>
    </w:r>
    <w:r w:rsidRPr="00AD4BE9">
      <w:rPr>
        <w:rStyle w:val="slostrnky"/>
        <w:rFonts w:ascii="Arial" w:hAnsi="Arial" w:cs="Arial"/>
        <w:b/>
        <w:sz w:val="18"/>
        <w:szCs w:val="18"/>
      </w:rPr>
      <w:fldChar w:fldCharType="begin"/>
    </w:r>
    <w:r w:rsidRPr="00AD4BE9">
      <w:rPr>
        <w:rStyle w:val="slostrnky"/>
        <w:rFonts w:ascii="Arial" w:hAnsi="Arial" w:cs="Arial"/>
        <w:b/>
        <w:sz w:val="18"/>
        <w:szCs w:val="18"/>
      </w:rPr>
      <w:instrText xml:space="preserve"> PAGE </w:instrText>
    </w:r>
    <w:r w:rsidRPr="00AD4BE9">
      <w:rPr>
        <w:rStyle w:val="slostrnky"/>
        <w:rFonts w:ascii="Arial" w:hAnsi="Arial" w:cs="Arial"/>
        <w:b/>
        <w:sz w:val="18"/>
        <w:szCs w:val="18"/>
      </w:rPr>
      <w:fldChar w:fldCharType="separate"/>
    </w:r>
    <w:r w:rsidRPr="00AD4BE9">
      <w:rPr>
        <w:rStyle w:val="slostrnky"/>
        <w:rFonts w:ascii="Arial" w:hAnsi="Arial" w:cs="Arial"/>
        <w:b/>
        <w:sz w:val="18"/>
        <w:szCs w:val="18"/>
      </w:rPr>
      <w:t>2</w:t>
    </w:r>
    <w:r w:rsidRPr="00AD4BE9">
      <w:rPr>
        <w:rStyle w:val="slostrnky"/>
        <w:rFonts w:ascii="Arial" w:hAnsi="Arial" w:cs="Arial"/>
        <w:b/>
        <w:sz w:val="18"/>
        <w:szCs w:val="18"/>
      </w:rPr>
      <w:fldChar w:fldCharType="end"/>
    </w:r>
    <w:r w:rsidRPr="00AD4BE9">
      <w:rPr>
        <w:rStyle w:val="slostrnky"/>
        <w:rFonts w:ascii="Arial" w:hAnsi="Arial" w:cs="Arial"/>
        <w:sz w:val="18"/>
        <w:szCs w:val="18"/>
      </w:rPr>
      <w:t>/</w:t>
    </w:r>
    <w:r w:rsidRPr="00AD4BE9">
      <w:rPr>
        <w:rStyle w:val="slostrnky"/>
        <w:rFonts w:ascii="Arial" w:hAnsi="Arial" w:cs="Arial"/>
        <w:sz w:val="18"/>
        <w:szCs w:val="18"/>
      </w:rPr>
      <w:fldChar w:fldCharType="begin"/>
    </w:r>
    <w:r w:rsidRPr="00AD4BE9">
      <w:rPr>
        <w:rStyle w:val="slostrnky"/>
        <w:rFonts w:ascii="Arial" w:hAnsi="Arial" w:cs="Arial"/>
        <w:sz w:val="18"/>
        <w:szCs w:val="18"/>
      </w:rPr>
      <w:instrText xml:space="preserve"> NUMPAGES </w:instrText>
    </w:r>
    <w:r w:rsidRPr="00AD4BE9">
      <w:rPr>
        <w:rStyle w:val="slostrnky"/>
        <w:rFonts w:ascii="Arial" w:hAnsi="Arial" w:cs="Arial"/>
        <w:sz w:val="18"/>
        <w:szCs w:val="18"/>
      </w:rPr>
      <w:fldChar w:fldCharType="separate"/>
    </w:r>
    <w:r w:rsidRPr="00AD4BE9">
      <w:rPr>
        <w:rStyle w:val="slostrnky"/>
        <w:rFonts w:ascii="Arial" w:hAnsi="Arial" w:cs="Arial"/>
        <w:sz w:val="18"/>
        <w:szCs w:val="18"/>
      </w:rPr>
      <w:t>3</w:t>
    </w:r>
    <w:r w:rsidRPr="00AD4BE9">
      <w:rPr>
        <w:rStyle w:val="slostrnky"/>
        <w:rFonts w:ascii="Arial" w:hAnsi="Arial" w:cs="Arial"/>
        <w:sz w:val="18"/>
        <w:szCs w:val="18"/>
      </w:rPr>
      <w:fldChar w:fldCharType="end"/>
    </w:r>
  </w:p>
  <w:p w14:paraId="5D1FF31C" w14:textId="26F7BDF4" w:rsidR="004D5DAC" w:rsidRPr="00903367" w:rsidRDefault="00D104C3" w:rsidP="00903367">
    <w:pPr>
      <w:pStyle w:val="Zp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A096B" w14:textId="77777777" w:rsidR="00CE7C01" w:rsidRDefault="00CE7C01" w:rsidP="009F44DD">
      <w:r>
        <w:separator/>
      </w:r>
    </w:p>
    <w:p w14:paraId="74A7FC8C" w14:textId="77777777" w:rsidR="00CE7C01" w:rsidRDefault="00CE7C01"/>
    <w:p w14:paraId="6B908D47" w14:textId="77777777" w:rsidR="00CE7C01" w:rsidRDefault="00CE7C01"/>
    <w:p w14:paraId="2388D7E7" w14:textId="77777777" w:rsidR="00CE7C01" w:rsidRDefault="00CE7C01"/>
  </w:footnote>
  <w:footnote w:type="continuationSeparator" w:id="0">
    <w:p w14:paraId="5A021365" w14:textId="77777777" w:rsidR="00CE7C01" w:rsidRDefault="00CE7C01" w:rsidP="009F44DD">
      <w:r>
        <w:continuationSeparator/>
      </w:r>
    </w:p>
    <w:p w14:paraId="1CAEE0B0" w14:textId="77777777" w:rsidR="00CE7C01" w:rsidRDefault="00CE7C01"/>
    <w:p w14:paraId="7BEE6EFD" w14:textId="77777777" w:rsidR="00CE7C01" w:rsidRDefault="00CE7C01"/>
    <w:p w14:paraId="0524E2D0" w14:textId="77777777" w:rsidR="00CE7C01" w:rsidRDefault="00CE7C01"/>
  </w:footnote>
  <w:footnote w:type="continuationNotice" w:id="1">
    <w:p w14:paraId="61CAB094" w14:textId="77777777" w:rsidR="00CE7C01" w:rsidRDefault="00CE7C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50BC" w14:textId="77777777" w:rsidR="000B5932" w:rsidRPr="00992424" w:rsidRDefault="000B5932" w:rsidP="000B5932">
    <w:pPr>
      <w:spacing w:after="80"/>
      <w:jc w:val="center"/>
      <w:rPr>
        <w:rFonts w:ascii="Arial" w:hAnsi="Arial" w:cs="Arial"/>
        <w:b/>
        <w:sz w:val="22"/>
      </w:rPr>
    </w:pPr>
    <w:r w:rsidRPr="00992424">
      <w:rPr>
        <w:rFonts w:ascii="Arial" w:hAnsi="Arial" w:cs="Arial"/>
        <w:b/>
        <w:sz w:val="22"/>
      </w:rPr>
      <w:t>Projekt 2010 s.r.o., Ruská 43, 703 00 Ostrava-Vítkovice, Česká republika</w:t>
    </w:r>
  </w:p>
  <w:p w14:paraId="37C4FF0F" w14:textId="77777777" w:rsidR="000B5932" w:rsidRPr="00992424" w:rsidRDefault="000B5932" w:rsidP="000B5932">
    <w:pPr>
      <w:spacing w:after="80"/>
      <w:jc w:val="center"/>
      <w:rPr>
        <w:rFonts w:ascii="Arial" w:hAnsi="Arial" w:cs="Arial"/>
        <w:b/>
        <w:sz w:val="22"/>
      </w:rPr>
    </w:pPr>
    <w:r w:rsidRPr="00992424">
      <w:rPr>
        <w:rFonts w:ascii="Arial" w:hAnsi="Arial" w:cs="Arial"/>
        <w:b/>
        <w:sz w:val="22"/>
      </w:rPr>
      <w:t>telefon: 596 693 711,E-mail: projekt2010</w:t>
    </w:r>
    <w:r w:rsidRPr="00992424">
      <w:rPr>
        <w:rFonts w:ascii="Arial" w:hAnsi="Arial" w:cs="Arial"/>
        <w:b/>
        <w:sz w:val="22"/>
        <w:lang w:val="de-DE"/>
      </w:rPr>
      <w:t>@projekt2010.cz</w:t>
    </w:r>
    <w:r w:rsidRPr="00992424">
      <w:rPr>
        <w:rFonts w:ascii="Arial" w:hAnsi="Arial" w:cs="Arial"/>
        <w:b/>
        <w:sz w:val="22"/>
      </w:rPr>
      <w:t>,  www.projekt2010.cz</w:t>
    </w:r>
  </w:p>
  <w:p w14:paraId="1D92A46B" w14:textId="77777777" w:rsidR="000B5932" w:rsidRPr="00992424" w:rsidRDefault="000B5932">
    <w:pPr>
      <w:pStyle w:val="Zhlav"/>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F320" w14:textId="01043E5D" w:rsidR="004D5DAC" w:rsidRPr="00696D39" w:rsidRDefault="000C55DF" w:rsidP="000C55DF">
    <w:pPr>
      <w:pStyle w:val="Zhlav"/>
      <w:tabs>
        <w:tab w:val="clear" w:pos="4536"/>
        <w:tab w:val="clear" w:pos="9072"/>
        <w:tab w:val="left" w:pos="40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D0DAAA"/>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E7203B56"/>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01CE7346"/>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9E663762"/>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0CCA153A"/>
    <w:lvl w:ilvl="0">
      <w:start w:val="1"/>
      <w:numFmt w:val="decimal"/>
      <w:pStyle w:val="slovanseznam"/>
      <w:lvlText w:val="%1."/>
      <w:lvlJc w:val="left"/>
      <w:pPr>
        <w:tabs>
          <w:tab w:val="num" w:pos="360"/>
        </w:tabs>
        <w:ind w:left="360" w:hanging="360"/>
      </w:pPr>
    </w:lvl>
  </w:abstractNum>
  <w:abstractNum w:abstractNumId="5" w15:restartNumberingAfterBreak="0">
    <w:nsid w:val="1429287A"/>
    <w:multiLevelType w:val="hybridMultilevel"/>
    <w:tmpl w:val="E6B690F2"/>
    <w:lvl w:ilvl="0" w:tplc="FFFFFFFF">
      <w:start w:val="1"/>
      <w:numFmt w:val="lowerLetter"/>
      <w:lvlText w:val="%1)"/>
      <w:lvlJc w:val="left"/>
      <w:pPr>
        <w:tabs>
          <w:tab w:val="num" w:pos="2204"/>
        </w:tabs>
        <w:ind w:left="2204" w:hanging="360"/>
      </w:pPr>
    </w:lvl>
    <w:lvl w:ilvl="1" w:tplc="FFFFFFFF">
      <w:start w:val="1"/>
      <w:numFmt w:val="bullet"/>
      <w:lvlText w:val=""/>
      <w:lvlJc w:val="left"/>
      <w:pPr>
        <w:tabs>
          <w:tab w:val="num" w:pos="1496"/>
        </w:tabs>
        <w:ind w:left="1496" w:hanging="360"/>
      </w:pPr>
      <w:rPr>
        <w:rFonts w:ascii="Wingdings" w:hAnsi="Wingdings" w:hint="default"/>
      </w:rPr>
    </w:lvl>
    <w:lvl w:ilvl="2" w:tplc="FFFFFFFF" w:tentative="1">
      <w:start w:val="1"/>
      <w:numFmt w:val="bullet"/>
      <w:lvlText w:val=""/>
      <w:lvlJc w:val="left"/>
      <w:pPr>
        <w:tabs>
          <w:tab w:val="num" w:pos="3644"/>
        </w:tabs>
        <w:ind w:left="3644" w:hanging="360"/>
      </w:pPr>
      <w:rPr>
        <w:rFonts w:ascii="Wingdings" w:hAnsi="Wingdings" w:hint="default"/>
      </w:rPr>
    </w:lvl>
    <w:lvl w:ilvl="3" w:tplc="FFFFFFFF" w:tentative="1">
      <w:start w:val="1"/>
      <w:numFmt w:val="bullet"/>
      <w:lvlText w:val=""/>
      <w:lvlJc w:val="left"/>
      <w:pPr>
        <w:tabs>
          <w:tab w:val="num" w:pos="4364"/>
        </w:tabs>
        <w:ind w:left="4364" w:hanging="360"/>
      </w:pPr>
      <w:rPr>
        <w:rFonts w:ascii="Symbol" w:hAnsi="Symbol" w:hint="default"/>
      </w:rPr>
    </w:lvl>
    <w:lvl w:ilvl="4" w:tplc="FFFFFFFF" w:tentative="1">
      <w:start w:val="1"/>
      <w:numFmt w:val="bullet"/>
      <w:lvlText w:val="o"/>
      <w:lvlJc w:val="left"/>
      <w:pPr>
        <w:tabs>
          <w:tab w:val="num" w:pos="5084"/>
        </w:tabs>
        <w:ind w:left="5084" w:hanging="360"/>
      </w:pPr>
      <w:rPr>
        <w:rFonts w:ascii="Courier New" w:hAnsi="Courier New" w:hint="default"/>
      </w:rPr>
    </w:lvl>
    <w:lvl w:ilvl="5" w:tplc="FFFFFFFF" w:tentative="1">
      <w:start w:val="1"/>
      <w:numFmt w:val="bullet"/>
      <w:lvlText w:val=""/>
      <w:lvlJc w:val="left"/>
      <w:pPr>
        <w:tabs>
          <w:tab w:val="num" w:pos="5804"/>
        </w:tabs>
        <w:ind w:left="5804" w:hanging="360"/>
      </w:pPr>
      <w:rPr>
        <w:rFonts w:ascii="Wingdings" w:hAnsi="Wingdings" w:hint="default"/>
      </w:rPr>
    </w:lvl>
    <w:lvl w:ilvl="6" w:tplc="FFFFFFFF" w:tentative="1">
      <w:start w:val="1"/>
      <w:numFmt w:val="bullet"/>
      <w:lvlText w:val=""/>
      <w:lvlJc w:val="left"/>
      <w:pPr>
        <w:tabs>
          <w:tab w:val="num" w:pos="6524"/>
        </w:tabs>
        <w:ind w:left="6524" w:hanging="360"/>
      </w:pPr>
      <w:rPr>
        <w:rFonts w:ascii="Symbol" w:hAnsi="Symbol" w:hint="default"/>
      </w:rPr>
    </w:lvl>
    <w:lvl w:ilvl="7" w:tplc="FFFFFFFF" w:tentative="1">
      <w:start w:val="1"/>
      <w:numFmt w:val="bullet"/>
      <w:lvlText w:val="o"/>
      <w:lvlJc w:val="left"/>
      <w:pPr>
        <w:tabs>
          <w:tab w:val="num" w:pos="7244"/>
        </w:tabs>
        <w:ind w:left="7244" w:hanging="360"/>
      </w:pPr>
      <w:rPr>
        <w:rFonts w:ascii="Courier New" w:hAnsi="Courier New" w:hint="default"/>
      </w:rPr>
    </w:lvl>
    <w:lvl w:ilvl="8" w:tplc="FFFFFFFF"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8A1627"/>
    <w:multiLevelType w:val="hybridMultilevel"/>
    <w:tmpl w:val="BC326334"/>
    <w:lvl w:ilvl="0" w:tplc="8EE674D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53286D"/>
    <w:multiLevelType w:val="multilevel"/>
    <w:tmpl w:val="2F7E5608"/>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suff w:val="space"/>
      <w:lvlText w:val="%1.%2.%3."/>
      <w:lvlJc w:val="left"/>
      <w:pPr>
        <w:ind w:left="0" w:firstLine="0"/>
      </w:pPr>
      <w:rPr>
        <w:rFonts w:hint="default"/>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0" w15:restartNumberingAfterBreak="0">
    <w:nsid w:val="71A6415C"/>
    <w:multiLevelType w:val="multilevel"/>
    <w:tmpl w:val="4EBA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B6C2730"/>
    <w:multiLevelType w:val="singleLevel"/>
    <w:tmpl w:val="3F8EA832"/>
    <w:lvl w:ilvl="0">
      <w:start w:val="1"/>
      <w:numFmt w:val="bullet"/>
      <w:pStyle w:val="Znaka1"/>
      <w:lvlText w:val=""/>
      <w:lvlJc w:val="left"/>
      <w:pPr>
        <w:tabs>
          <w:tab w:val="num" w:pos="360"/>
        </w:tabs>
        <w:ind w:left="284" w:hanging="284"/>
      </w:pPr>
      <w:rPr>
        <w:rFonts w:ascii="Symbol" w:hAnsi="Symbol" w:hint="default"/>
      </w:rPr>
    </w:lvl>
  </w:abstractNum>
  <w:num w:numId="1" w16cid:durableId="1425228118">
    <w:abstractNumId w:val="6"/>
  </w:num>
  <w:num w:numId="2" w16cid:durableId="386688145">
    <w:abstractNumId w:val="4"/>
  </w:num>
  <w:num w:numId="3" w16cid:durableId="1955747186">
    <w:abstractNumId w:val="3"/>
  </w:num>
  <w:num w:numId="4" w16cid:durableId="888347485">
    <w:abstractNumId w:val="2"/>
  </w:num>
  <w:num w:numId="5" w16cid:durableId="2053310170">
    <w:abstractNumId w:val="1"/>
  </w:num>
  <w:num w:numId="6" w16cid:durableId="1211847303">
    <w:abstractNumId w:val="0"/>
  </w:num>
  <w:num w:numId="7" w16cid:durableId="96101602">
    <w:abstractNumId w:val="9"/>
  </w:num>
  <w:num w:numId="8" w16cid:durableId="2025789835">
    <w:abstractNumId w:val="5"/>
  </w:num>
  <w:num w:numId="9" w16cid:durableId="1682702864">
    <w:abstractNumId w:val="11"/>
  </w:num>
  <w:num w:numId="10" w16cid:durableId="1970818782">
    <w:abstractNumId w:val="8"/>
  </w:num>
  <w:num w:numId="11" w16cid:durableId="1616643406">
    <w:abstractNumId w:val="9"/>
  </w:num>
  <w:num w:numId="12" w16cid:durableId="302656089">
    <w:abstractNumId w:val="10"/>
  </w:num>
  <w:num w:numId="13" w16cid:durableId="653222627">
    <w:abstractNumId w:val="7"/>
  </w:num>
  <w:num w:numId="14" w16cid:durableId="1488353033">
    <w:abstractNumId w:val="9"/>
  </w:num>
  <w:num w:numId="15" w16cid:durableId="16936483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70996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466682">
    <w:abstractNumId w:val="9"/>
  </w:num>
  <w:num w:numId="18" w16cid:durableId="23737467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4DD"/>
    <w:rsid w:val="000010D9"/>
    <w:rsid w:val="00006A86"/>
    <w:rsid w:val="0001734B"/>
    <w:rsid w:val="0002117C"/>
    <w:rsid w:val="00022F24"/>
    <w:rsid w:val="00027A33"/>
    <w:rsid w:val="000307A4"/>
    <w:rsid w:val="00032858"/>
    <w:rsid w:val="0003636C"/>
    <w:rsid w:val="00040CA6"/>
    <w:rsid w:val="00043D96"/>
    <w:rsid w:val="00046712"/>
    <w:rsid w:val="00051B0E"/>
    <w:rsid w:val="000576B5"/>
    <w:rsid w:val="00063AED"/>
    <w:rsid w:val="000644A8"/>
    <w:rsid w:val="0007054F"/>
    <w:rsid w:val="00070E9D"/>
    <w:rsid w:val="0007366E"/>
    <w:rsid w:val="00074A5D"/>
    <w:rsid w:val="000806E7"/>
    <w:rsid w:val="00080A8A"/>
    <w:rsid w:val="00084962"/>
    <w:rsid w:val="0008522A"/>
    <w:rsid w:val="000866E2"/>
    <w:rsid w:val="000872F7"/>
    <w:rsid w:val="00087D57"/>
    <w:rsid w:val="0009174B"/>
    <w:rsid w:val="000921C3"/>
    <w:rsid w:val="0009317A"/>
    <w:rsid w:val="000A22CF"/>
    <w:rsid w:val="000A458E"/>
    <w:rsid w:val="000A4A58"/>
    <w:rsid w:val="000B03DC"/>
    <w:rsid w:val="000B0B2E"/>
    <w:rsid w:val="000B5932"/>
    <w:rsid w:val="000B6C5B"/>
    <w:rsid w:val="000C270D"/>
    <w:rsid w:val="000C55DF"/>
    <w:rsid w:val="000C6BE4"/>
    <w:rsid w:val="000C6CB8"/>
    <w:rsid w:val="000D0F62"/>
    <w:rsid w:val="000D3396"/>
    <w:rsid w:val="000D3DEB"/>
    <w:rsid w:val="000D6EB5"/>
    <w:rsid w:val="000D7063"/>
    <w:rsid w:val="000D7ABB"/>
    <w:rsid w:val="000E09D5"/>
    <w:rsid w:val="000E199C"/>
    <w:rsid w:val="000E36C5"/>
    <w:rsid w:val="000E4FE3"/>
    <w:rsid w:val="000E6DD9"/>
    <w:rsid w:val="000E77FD"/>
    <w:rsid w:val="000F1810"/>
    <w:rsid w:val="000F1942"/>
    <w:rsid w:val="000F2F2C"/>
    <w:rsid w:val="000F5276"/>
    <w:rsid w:val="000F544F"/>
    <w:rsid w:val="00102C85"/>
    <w:rsid w:val="001040EC"/>
    <w:rsid w:val="00104624"/>
    <w:rsid w:val="0011263D"/>
    <w:rsid w:val="00113837"/>
    <w:rsid w:val="00113EFE"/>
    <w:rsid w:val="0012276D"/>
    <w:rsid w:val="00122FC9"/>
    <w:rsid w:val="0013144B"/>
    <w:rsid w:val="00133CA9"/>
    <w:rsid w:val="00134276"/>
    <w:rsid w:val="0013750D"/>
    <w:rsid w:val="0014173F"/>
    <w:rsid w:val="00141AFD"/>
    <w:rsid w:val="00141CAA"/>
    <w:rsid w:val="00142DCB"/>
    <w:rsid w:val="00143E9D"/>
    <w:rsid w:val="00146045"/>
    <w:rsid w:val="00151017"/>
    <w:rsid w:val="001519C9"/>
    <w:rsid w:val="00157900"/>
    <w:rsid w:val="00162470"/>
    <w:rsid w:val="00162686"/>
    <w:rsid w:val="00162EEC"/>
    <w:rsid w:val="001635C5"/>
    <w:rsid w:val="0016451A"/>
    <w:rsid w:val="00164655"/>
    <w:rsid w:val="00167752"/>
    <w:rsid w:val="001703ED"/>
    <w:rsid w:val="0017053A"/>
    <w:rsid w:val="001711FF"/>
    <w:rsid w:val="001729FC"/>
    <w:rsid w:val="00174A21"/>
    <w:rsid w:val="001803FB"/>
    <w:rsid w:val="001809EE"/>
    <w:rsid w:val="001815AF"/>
    <w:rsid w:val="001832AF"/>
    <w:rsid w:val="00185793"/>
    <w:rsid w:val="00186050"/>
    <w:rsid w:val="0019205C"/>
    <w:rsid w:val="00192D5A"/>
    <w:rsid w:val="0019540F"/>
    <w:rsid w:val="0019720D"/>
    <w:rsid w:val="001A3C85"/>
    <w:rsid w:val="001A551B"/>
    <w:rsid w:val="001A69C4"/>
    <w:rsid w:val="001A7751"/>
    <w:rsid w:val="001B0C97"/>
    <w:rsid w:val="001B1371"/>
    <w:rsid w:val="001B1955"/>
    <w:rsid w:val="001B22BC"/>
    <w:rsid w:val="001B2803"/>
    <w:rsid w:val="001B45E6"/>
    <w:rsid w:val="001C07F5"/>
    <w:rsid w:val="001C1264"/>
    <w:rsid w:val="001C1DDF"/>
    <w:rsid w:val="001C236F"/>
    <w:rsid w:val="001C2596"/>
    <w:rsid w:val="001C5E69"/>
    <w:rsid w:val="001D043A"/>
    <w:rsid w:val="001D1F70"/>
    <w:rsid w:val="001D21F1"/>
    <w:rsid w:val="001D4902"/>
    <w:rsid w:val="001D5482"/>
    <w:rsid w:val="001D5D7E"/>
    <w:rsid w:val="001D6FFA"/>
    <w:rsid w:val="001D72A8"/>
    <w:rsid w:val="001D786B"/>
    <w:rsid w:val="001E3711"/>
    <w:rsid w:val="001E47FA"/>
    <w:rsid w:val="001F0D48"/>
    <w:rsid w:val="001F3F23"/>
    <w:rsid w:val="001F3FEA"/>
    <w:rsid w:val="001F52E5"/>
    <w:rsid w:val="001F58BE"/>
    <w:rsid w:val="001F6F4B"/>
    <w:rsid w:val="0020210D"/>
    <w:rsid w:val="00202EBF"/>
    <w:rsid w:val="00207487"/>
    <w:rsid w:val="00210E89"/>
    <w:rsid w:val="0021358C"/>
    <w:rsid w:val="00215516"/>
    <w:rsid w:val="002169CA"/>
    <w:rsid w:val="00221383"/>
    <w:rsid w:val="0022371C"/>
    <w:rsid w:val="002243F3"/>
    <w:rsid w:val="0022624D"/>
    <w:rsid w:val="0022794A"/>
    <w:rsid w:val="00227B0E"/>
    <w:rsid w:val="00231A1C"/>
    <w:rsid w:val="002327F9"/>
    <w:rsid w:val="00232E18"/>
    <w:rsid w:val="00234714"/>
    <w:rsid w:val="00234CF3"/>
    <w:rsid w:val="00235BB9"/>
    <w:rsid w:val="00237320"/>
    <w:rsid w:val="00245208"/>
    <w:rsid w:val="00245B61"/>
    <w:rsid w:val="002471B4"/>
    <w:rsid w:val="002473D0"/>
    <w:rsid w:val="00250007"/>
    <w:rsid w:val="00253663"/>
    <w:rsid w:val="00256F5E"/>
    <w:rsid w:val="00257235"/>
    <w:rsid w:val="00260681"/>
    <w:rsid w:val="00262BD4"/>
    <w:rsid w:val="00263DAD"/>
    <w:rsid w:val="00264CE6"/>
    <w:rsid w:val="00265E86"/>
    <w:rsid w:val="00267506"/>
    <w:rsid w:val="00267665"/>
    <w:rsid w:val="00267A09"/>
    <w:rsid w:val="002706FE"/>
    <w:rsid w:val="00274D35"/>
    <w:rsid w:val="00275AB3"/>
    <w:rsid w:val="00277057"/>
    <w:rsid w:val="002820EC"/>
    <w:rsid w:val="00290D8E"/>
    <w:rsid w:val="00291434"/>
    <w:rsid w:val="0029199E"/>
    <w:rsid w:val="002951E8"/>
    <w:rsid w:val="00295946"/>
    <w:rsid w:val="00295B89"/>
    <w:rsid w:val="002A04CB"/>
    <w:rsid w:val="002A2B3E"/>
    <w:rsid w:val="002A2B90"/>
    <w:rsid w:val="002A3D47"/>
    <w:rsid w:val="002A4229"/>
    <w:rsid w:val="002A4748"/>
    <w:rsid w:val="002A659C"/>
    <w:rsid w:val="002B0CF7"/>
    <w:rsid w:val="002B3782"/>
    <w:rsid w:val="002B6D5D"/>
    <w:rsid w:val="002B743C"/>
    <w:rsid w:val="002C188F"/>
    <w:rsid w:val="002C6254"/>
    <w:rsid w:val="002C6E91"/>
    <w:rsid w:val="002C7F0A"/>
    <w:rsid w:val="002D1FC1"/>
    <w:rsid w:val="002D3AE8"/>
    <w:rsid w:val="002D5138"/>
    <w:rsid w:val="002D62C5"/>
    <w:rsid w:val="002E1FEC"/>
    <w:rsid w:val="002E3D23"/>
    <w:rsid w:val="002F04C8"/>
    <w:rsid w:val="002F2A53"/>
    <w:rsid w:val="002F3976"/>
    <w:rsid w:val="0030447F"/>
    <w:rsid w:val="00304E93"/>
    <w:rsid w:val="003061E3"/>
    <w:rsid w:val="0030716A"/>
    <w:rsid w:val="00310539"/>
    <w:rsid w:val="00314078"/>
    <w:rsid w:val="003150E0"/>
    <w:rsid w:val="003165A0"/>
    <w:rsid w:val="00321A4A"/>
    <w:rsid w:val="003224E9"/>
    <w:rsid w:val="00323028"/>
    <w:rsid w:val="00324B84"/>
    <w:rsid w:val="00324EF9"/>
    <w:rsid w:val="0032655A"/>
    <w:rsid w:val="00332C34"/>
    <w:rsid w:val="00334BB6"/>
    <w:rsid w:val="003421D1"/>
    <w:rsid w:val="003423E2"/>
    <w:rsid w:val="00345303"/>
    <w:rsid w:val="0034583D"/>
    <w:rsid w:val="00354045"/>
    <w:rsid w:val="00357C4D"/>
    <w:rsid w:val="00365868"/>
    <w:rsid w:val="00370C74"/>
    <w:rsid w:val="00374EF2"/>
    <w:rsid w:val="00375416"/>
    <w:rsid w:val="0037557F"/>
    <w:rsid w:val="00376817"/>
    <w:rsid w:val="00377054"/>
    <w:rsid w:val="00391454"/>
    <w:rsid w:val="003956E8"/>
    <w:rsid w:val="003963C4"/>
    <w:rsid w:val="003A0407"/>
    <w:rsid w:val="003A5F86"/>
    <w:rsid w:val="003A6CDD"/>
    <w:rsid w:val="003A6E48"/>
    <w:rsid w:val="003A7F73"/>
    <w:rsid w:val="003B117A"/>
    <w:rsid w:val="003B11F6"/>
    <w:rsid w:val="003B3D13"/>
    <w:rsid w:val="003B4E22"/>
    <w:rsid w:val="003B5B66"/>
    <w:rsid w:val="003B68E8"/>
    <w:rsid w:val="003C11B9"/>
    <w:rsid w:val="003C14A7"/>
    <w:rsid w:val="003C1723"/>
    <w:rsid w:val="003C2777"/>
    <w:rsid w:val="003D228D"/>
    <w:rsid w:val="003E11A2"/>
    <w:rsid w:val="003E1705"/>
    <w:rsid w:val="003E1973"/>
    <w:rsid w:val="003E4EE4"/>
    <w:rsid w:val="003F4EB5"/>
    <w:rsid w:val="003F4F62"/>
    <w:rsid w:val="003F6103"/>
    <w:rsid w:val="003F65F5"/>
    <w:rsid w:val="003F7557"/>
    <w:rsid w:val="003F7664"/>
    <w:rsid w:val="00402601"/>
    <w:rsid w:val="00402E86"/>
    <w:rsid w:val="004041FB"/>
    <w:rsid w:val="004078D2"/>
    <w:rsid w:val="00410A6E"/>
    <w:rsid w:val="00411509"/>
    <w:rsid w:val="00412132"/>
    <w:rsid w:val="00415816"/>
    <w:rsid w:val="00415A27"/>
    <w:rsid w:val="00415DD5"/>
    <w:rsid w:val="00420344"/>
    <w:rsid w:val="004216A6"/>
    <w:rsid w:val="00422397"/>
    <w:rsid w:val="0043096B"/>
    <w:rsid w:val="004325FE"/>
    <w:rsid w:val="0043672F"/>
    <w:rsid w:val="0044494B"/>
    <w:rsid w:val="00447DEA"/>
    <w:rsid w:val="0045355D"/>
    <w:rsid w:val="00453D7B"/>
    <w:rsid w:val="0045439D"/>
    <w:rsid w:val="00454D48"/>
    <w:rsid w:val="00462446"/>
    <w:rsid w:val="004632CF"/>
    <w:rsid w:val="00465FD5"/>
    <w:rsid w:val="0047053F"/>
    <w:rsid w:val="00472858"/>
    <w:rsid w:val="004743DA"/>
    <w:rsid w:val="00475B7C"/>
    <w:rsid w:val="0047763F"/>
    <w:rsid w:val="004776E0"/>
    <w:rsid w:val="0048253F"/>
    <w:rsid w:val="00483B0F"/>
    <w:rsid w:val="00484414"/>
    <w:rsid w:val="004869D6"/>
    <w:rsid w:val="004900A5"/>
    <w:rsid w:val="00491A8D"/>
    <w:rsid w:val="004953DF"/>
    <w:rsid w:val="004A0E02"/>
    <w:rsid w:val="004A1168"/>
    <w:rsid w:val="004A3AD5"/>
    <w:rsid w:val="004A6796"/>
    <w:rsid w:val="004A6C13"/>
    <w:rsid w:val="004B6323"/>
    <w:rsid w:val="004B6A31"/>
    <w:rsid w:val="004C23F2"/>
    <w:rsid w:val="004C268C"/>
    <w:rsid w:val="004C52A0"/>
    <w:rsid w:val="004C6DD3"/>
    <w:rsid w:val="004C7625"/>
    <w:rsid w:val="004D0016"/>
    <w:rsid w:val="004D1B37"/>
    <w:rsid w:val="004D4227"/>
    <w:rsid w:val="004D5DAC"/>
    <w:rsid w:val="004D66AA"/>
    <w:rsid w:val="004D7C98"/>
    <w:rsid w:val="004E22E3"/>
    <w:rsid w:val="004E606C"/>
    <w:rsid w:val="004E63CF"/>
    <w:rsid w:val="004E768C"/>
    <w:rsid w:val="004F17B6"/>
    <w:rsid w:val="004F42B8"/>
    <w:rsid w:val="004F69BD"/>
    <w:rsid w:val="004F792E"/>
    <w:rsid w:val="005008C1"/>
    <w:rsid w:val="0050266B"/>
    <w:rsid w:val="0050341D"/>
    <w:rsid w:val="00506663"/>
    <w:rsid w:val="00507D57"/>
    <w:rsid w:val="005108FC"/>
    <w:rsid w:val="00514E13"/>
    <w:rsid w:val="005217F6"/>
    <w:rsid w:val="00521E99"/>
    <w:rsid w:val="00525EB7"/>
    <w:rsid w:val="005261F0"/>
    <w:rsid w:val="0053203C"/>
    <w:rsid w:val="005375B0"/>
    <w:rsid w:val="0054002D"/>
    <w:rsid w:val="0054163C"/>
    <w:rsid w:val="00541A91"/>
    <w:rsid w:val="00543508"/>
    <w:rsid w:val="005468BC"/>
    <w:rsid w:val="00547B9C"/>
    <w:rsid w:val="00547F8E"/>
    <w:rsid w:val="005518B0"/>
    <w:rsid w:val="0056086C"/>
    <w:rsid w:val="00563AA5"/>
    <w:rsid w:val="00566C58"/>
    <w:rsid w:val="00570A3F"/>
    <w:rsid w:val="005720B4"/>
    <w:rsid w:val="005723CF"/>
    <w:rsid w:val="00573C29"/>
    <w:rsid w:val="005761DA"/>
    <w:rsid w:val="0057681E"/>
    <w:rsid w:val="00577F8C"/>
    <w:rsid w:val="005811A1"/>
    <w:rsid w:val="0058443D"/>
    <w:rsid w:val="0058602E"/>
    <w:rsid w:val="00593361"/>
    <w:rsid w:val="00593566"/>
    <w:rsid w:val="005A1E71"/>
    <w:rsid w:val="005C472E"/>
    <w:rsid w:val="005C78EF"/>
    <w:rsid w:val="005D0A3E"/>
    <w:rsid w:val="005D148F"/>
    <w:rsid w:val="005D18F2"/>
    <w:rsid w:val="005D20E7"/>
    <w:rsid w:val="005D2320"/>
    <w:rsid w:val="005D30EF"/>
    <w:rsid w:val="005D3C53"/>
    <w:rsid w:val="005E24F9"/>
    <w:rsid w:val="005E3A35"/>
    <w:rsid w:val="005E6E58"/>
    <w:rsid w:val="005E72AC"/>
    <w:rsid w:val="0060187E"/>
    <w:rsid w:val="006026F8"/>
    <w:rsid w:val="00603ADB"/>
    <w:rsid w:val="00603CDF"/>
    <w:rsid w:val="006126C7"/>
    <w:rsid w:val="00612764"/>
    <w:rsid w:val="00615CA2"/>
    <w:rsid w:val="006201F3"/>
    <w:rsid w:val="006215EA"/>
    <w:rsid w:val="00626A61"/>
    <w:rsid w:val="00626BDA"/>
    <w:rsid w:val="006310EC"/>
    <w:rsid w:val="00633BEF"/>
    <w:rsid w:val="00634515"/>
    <w:rsid w:val="006409C9"/>
    <w:rsid w:val="00644886"/>
    <w:rsid w:val="00647B2A"/>
    <w:rsid w:val="00651261"/>
    <w:rsid w:val="006531DB"/>
    <w:rsid w:val="006535D1"/>
    <w:rsid w:val="006564C3"/>
    <w:rsid w:val="00660746"/>
    <w:rsid w:val="00663139"/>
    <w:rsid w:val="00663F98"/>
    <w:rsid w:val="006646BD"/>
    <w:rsid w:val="006647F1"/>
    <w:rsid w:val="006656E8"/>
    <w:rsid w:val="00665C00"/>
    <w:rsid w:val="0067398E"/>
    <w:rsid w:val="006801EA"/>
    <w:rsid w:val="00681772"/>
    <w:rsid w:val="00682C86"/>
    <w:rsid w:val="00686F2B"/>
    <w:rsid w:val="00687F86"/>
    <w:rsid w:val="00695D92"/>
    <w:rsid w:val="006965B7"/>
    <w:rsid w:val="00696D39"/>
    <w:rsid w:val="006A29CC"/>
    <w:rsid w:val="006A2D80"/>
    <w:rsid w:val="006B049C"/>
    <w:rsid w:val="006B0C6E"/>
    <w:rsid w:val="006B1C47"/>
    <w:rsid w:val="006B2F47"/>
    <w:rsid w:val="006B45EA"/>
    <w:rsid w:val="006C2077"/>
    <w:rsid w:val="006C2178"/>
    <w:rsid w:val="006C2A28"/>
    <w:rsid w:val="006C2AA0"/>
    <w:rsid w:val="006C439B"/>
    <w:rsid w:val="006C533A"/>
    <w:rsid w:val="006C5594"/>
    <w:rsid w:val="006D1CD8"/>
    <w:rsid w:val="006D28AD"/>
    <w:rsid w:val="006D3AD0"/>
    <w:rsid w:val="006D3DC5"/>
    <w:rsid w:val="006D4E0D"/>
    <w:rsid w:val="006D54DF"/>
    <w:rsid w:val="006D634F"/>
    <w:rsid w:val="006D6DF2"/>
    <w:rsid w:val="006D6EAF"/>
    <w:rsid w:val="006E0B63"/>
    <w:rsid w:val="006E1675"/>
    <w:rsid w:val="006F136A"/>
    <w:rsid w:val="006F15F1"/>
    <w:rsid w:val="006F18DD"/>
    <w:rsid w:val="006F1C98"/>
    <w:rsid w:val="006F3D9D"/>
    <w:rsid w:val="006F5E49"/>
    <w:rsid w:val="007020B9"/>
    <w:rsid w:val="0070441A"/>
    <w:rsid w:val="00704D84"/>
    <w:rsid w:val="00705023"/>
    <w:rsid w:val="00710C8B"/>
    <w:rsid w:val="00711D13"/>
    <w:rsid w:val="007128FB"/>
    <w:rsid w:val="007157DF"/>
    <w:rsid w:val="00716F0B"/>
    <w:rsid w:val="00720B92"/>
    <w:rsid w:val="00725CAC"/>
    <w:rsid w:val="00726343"/>
    <w:rsid w:val="007314A6"/>
    <w:rsid w:val="0073325A"/>
    <w:rsid w:val="00734DB2"/>
    <w:rsid w:val="00737817"/>
    <w:rsid w:val="00737C31"/>
    <w:rsid w:val="0074092E"/>
    <w:rsid w:val="00741738"/>
    <w:rsid w:val="0074434A"/>
    <w:rsid w:val="00747C89"/>
    <w:rsid w:val="00754A1F"/>
    <w:rsid w:val="00756ACD"/>
    <w:rsid w:val="00756E7F"/>
    <w:rsid w:val="00762348"/>
    <w:rsid w:val="00764281"/>
    <w:rsid w:val="0076782C"/>
    <w:rsid w:val="00771D11"/>
    <w:rsid w:val="00774C03"/>
    <w:rsid w:val="0077552D"/>
    <w:rsid w:val="00776BCE"/>
    <w:rsid w:val="007776D4"/>
    <w:rsid w:val="007804F2"/>
    <w:rsid w:val="00783143"/>
    <w:rsid w:val="007854AF"/>
    <w:rsid w:val="007867A6"/>
    <w:rsid w:val="007875B5"/>
    <w:rsid w:val="00787937"/>
    <w:rsid w:val="0079184F"/>
    <w:rsid w:val="00792E79"/>
    <w:rsid w:val="0079484E"/>
    <w:rsid w:val="007A656B"/>
    <w:rsid w:val="007B043B"/>
    <w:rsid w:val="007B1ABB"/>
    <w:rsid w:val="007B2509"/>
    <w:rsid w:val="007B3905"/>
    <w:rsid w:val="007B47DA"/>
    <w:rsid w:val="007C2E82"/>
    <w:rsid w:val="007D2F20"/>
    <w:rsid w:val="007D39AD"/>
    <w:rsid w:val="007D6E86"/>
    <w:rsid w:val="007E0792"/>
    <w:rsid w:val="007E32CD"/>
    <w:rsid w:val="007E44A2"/>
    <w:rsid w:val="007E45C8"/>
    <w:rsid w:val="007E5D3A"/>
    <w:rsid w:val="007F2648"/>
    <w:rsid w:val="007F322E"/>
    <w:rsid w:val="007F36A1"/>
    <w:rsid w:val="007F5FF9"/>
    <w:rsid w:val="007F6748"/>
    <w:rsid w:val="007F71EE"/>
    <w:rsid w:val="007F7FE8"/>
    <w:rsid w:val="00800462"/>
    <w:rsid w:val="008006E0"/>
    <w:rsid w:val="00802173"/>
    <w:rsid w:val="0081029F"/>
    <w:rsid w:val="008118CE"/>
    <w:rsid w:val="00817FA2"/>
    <w:rsid w:val="0082165B"/>
    <w:rsid w:val="00822D9E"/>
    <w:rsid w:val="00834ECB"/>
    <w:rsid w:val="00836487"/>
    <w:rsid w:val="00840C96"/>
    <w:rsid w:val="0084102D"/>
    <w:rsid w:val="0084180B"/>
    <w:rsid w:val="008509AD"/>
    <w:rsid w:val="0085184D"/>
    <w:rsid w:val="00852875"/>
    <w:rsid w:val="0085377A"/>
    <w:rsid w:val="008546DE"/>
    <w:rsid w:val="00861C05"/>
    <w:rsid w:val="008620D7"/>
    <w:rsid w:val="008676CD"/>
    <w:rsid w:val="00867C57"/>
    <w:rsid w:val="00873812"/>
    <w:rsid w:val="00873F51"/>
    <w:rsid w:val="008744CC"/>
    <w:rsid w:val="008817F6"/>
    <w:rsid w:val="00884770"/>
    <w:rsid w:val="00891354"/>
    <w:rsid w:val="008919AF"/>
    <w:rsid w:val="00893298"/>
    <w:rsid w:val="00894D4D"/>
    <w:rsid w:val="0089773D"/>
    <w:rsid w:val="008A2F05"/>
    <w:rsid w:val="008A32B3"/>
    <w:rsid w:val="008A50D6"/>
    <w:rsid w:val="008A59E1"/>
    <w:rsid w:val="008A645E"/>
    <w:rsid w:val="008A75CE"/>
    <w:rsid w:val="008B1432"/>
    <w:rsid w:val="008B39DF"/>
    <w:rsid w:val="008B4B9D"/>
    <w:rsid w:val="008B65F3"/>
    <w:rsid w:val="008B6F3D"/>
    <w:rsid w:val="008C23F4"/>
    <w:rsid w:val="008C3C45"/>
    <w:rsid w:val="008C76DC"/>
    <w:rsid w:val="008D2529"/>
    <w:rsid w:val="008D33E6"/>
    <w:rsid w:val="008E1001"/>
    <w:rsid w:val="008E2AC3"/>
    <w:rsid w:val="008E710E"/>
    <w:rsid w:val="008F0A87"/>
    <w:rsid w:val="008F7B0E"/>
    <w:rsid w:val="00903367"/>
    <w:rsid w:val="00904030"/>
    <w:rsid w:val="00904300"/>
    <w:rsid w:val="00906908"/>
    <w:rsid w:val="00907905"/>
    <w:rsid w:val="009118C3"/>
    <w:rsid w:val="009137E8"/>
    <w:rsid w:val="00914976"/>
    <w:rsid w:val="00922DE2"/>
    <w:rsid w:val="00926609"/>
    <w:rsid w:val="00930CAC"/>
    <w:rsid w:val="00934F8D"/>
    <w:rsid w:val="00935285"/>
    <w:rsid w:val="00935FE9"/>
    <w:rsid w:val="009373CC"/>
    <w:rsid w:val="009433E1"/>
    <w:rsid w:val="00945E5F"/>
    <w:rsid w:val="00952B82"/>
    <w:rsid w:val="00955EFA"/>
    <w:rsid w:val="00957D38"/>
    <w:rsid w:val="00960F86"/>
    <w:rsid w:val="009611DB"/>
    <w:rsid w:val="00961F1B"/>
    <w:rsid w:val="00965374"/>
    <w:rsid w:val="00966840"/>
    <w:rsid w:val="00972A1F"/>
    <w:rsid w:val="009750A6"/>
    <w:rsid w:val="00975747"/>
    <w:rsid w:val="00975E52"/>
    <w:rsid w:val="00980943"/>
    <w:rsid w:val="00982748"/>
    <w:rsid w:val="009839F5"/>
    <w:rsid w:val="00987B80"/>
    <w:rsid w:val="00992424"/>
    <w:rsid w:val="00993AEB"/>
    <w:rsid w:val="00995D95"/>
    <w:rsid w:val="00995FDF"/>
    <w:rsid w:val="009A27B1"/>
    <w:rsid w:val="009A343B"/>
    <w:rsid w:val="009A35DB"/>
    <w:rsid w:val="009A4D67"/>
    <w:rsid w:val="009B1218"/>
    <w:rsid w:val="009B13D5"/>
    <w:rsid w:val="009B42B8"/>
    <w:rsid w:val="009B52A7"/>
    <w:rsid w:val="009B79C2"/>
    <w:rsid w:val="009B7AAA"/>
    <w:rsid w:val="009C11DE"/>
    <w:rsid w:val="009C48D1"/>
    <w:rsid w:val="009C620C"/>
    <w:rsid w:val="009C767C"/>
    <w:rsid w:val="009D552E"/>
    <w:rsid w:val="009D75FC"/>
    <w:rsid w:val="009D7DBC"/>
    <w:rsid w:val="009E16F9"/>
    <w:rsid w:val="009E26B7"/>
    <w:rsid w:val="009E5662"/>
    <w:rsid w:val="009E577B"/>
    <w:rsid w:val="009E5E14"/>
    <w:rsid w:val="009F44DD"/>
    <w:rsid w:val="009F6F66"/>
    <w:rsid w:val="00A00C05"/>
    <w:rsid w:val="00A03687"/>
    <w:rsid w:val="00A044CD"/>
    <w:rsid w:val="00A0499F"/>
    <w:rsid w:val="00A07B0B"/>
    <w:rsid w:val="00A13FFE"/>
    <w:rsid w:val="00A1691E"/>
    <w:rsid w:val="00A16A8B"/>
    <w:rsid w:val="00A175D7"/>
    <w:rsid w:val="00A223C1"/>
    <w:rsid w:val="00A257A5"/>
    <w:rsid w:val="00A26FF7"/>
    <w:rsid w:val="00A27AC5"/>
    <w:rsid w:val="00A3178F"/>
    <w:rsid w:val="00A36AD5"/>
    <w:rsid w:val="00A36E4A"/>
    <w:rsid w:val="00A43A2D"/>
    <w:rsid w:val="00A46DA8"/>
    <w:rsid w:val="00A477A9"/>
    <w:rsid w:val="00A478A1"/>
    <w:rsid w:val="00A54374"/>
    <w:rsid w:val="00A57D07"/>
    <w:rsid w:val="00A61D14"/>
    <w:rsid w:val="00A6743A"/>
    <w:rsid w:val="00A67D6A"/>
    <w:rsid w:val="00A71D70"/>
    <w:rsid w:val="00A7371D"/>
    <w:rsid w:val="00A77A15"/>
    <w:rsid w:val="00A83FF3"/>
    <w:rsid w:val="00A8578D"/>
    <w:rsid w:val="00A9031D"/>
    <w:rsid w:val="00A94F6C"/>
    <w:rsid w:val="00AA3006"/>
    <w:rsid w:val="00AA3955"/>
    <w:rsid w:val="00AA6FCA"/>
    <w:rsid w:val="00AB1A82"/>
    <w:rsid w:val="00AB4F06"/>
    <w:rsid w:val="00AC2801"/>
    <w:rsid w:val="00AC7926"/>
    <w:rsid w:val="00AD4BE9"/>
    <w:rsid w:val="00AD5AA0"/>
    <w:rsid w:val="00AD5DA6"/>
    <w:rsid w:val="00AD6AC5"/>
    <w:rsid w:val="00AE0BB3"/>
    <w:rsid w:val="00AE1125"/>
    <w:rsid w:val="00AE1795"/>
    <w:rsid w:val="00AE274D"/>
    <w:rsid w:val="00AE44B4"/>
    <w:rsid w:val="00AE6AC1"/>
    <w:rsid w:val="00AF1843"/>
    <w:rsid w:val="00B011C8"/>
    <w:rsid w:val="00B0155E"/>
    <w:rsid w:val="00B03BEF"/>
    <w:rsid w:val="00B04DE2"/>
    <w:rsid w:val="00B050C4"/>
    <w:rsid w:val="00B103D2"/>
    <w:rsid w:val="00B142BB"/>
    <w:rsid w:val="00B24D43"/>
    <w:rsid w:val="00B2591F"/>
    <w:rsid w:val="00B259AA"/>
    <w:rsid w:val="00B25F4A"/>
    <w:rsid w:val="00B26706"/>
    <w:rsid w:val="00B31B68"/>
    <w:rsid w:val="00B3256C"/>
    <w:rsid w:val="00B326BE"/>
    <w:rsid w:val="00B34574"/>
    <w:rsid w:val="00B365B8"/>
    <w:rsid w:val="00B412D5"/>
    <w:rsid w:val="00B4367B"/>
    <w:rsid w:val="00B460A8"/>
    <w:rsid w:val="00B47FC1"/>
    <w:rsid w:val="00B51A9E"/>
    <w:rsid w:val="00B57AF5"/>
    <w:rsid w:val="00B610D8"/>
    <w:rsid w:val="00B63637"/>
    <w:rsid w:val="00B64368"/>
    <w:rsid w:val="00B66978"/>
    <w:rsid w:val="00B71678"/>
    <w:rsid w:val="00B71C69"/>
    <w:rsid w:val="00B8005E"/>
    <w:rsid w:val="00B81AAA"/>
    <w:rsid w:val="00B8395F"/>
    <w:rsid w:val="00B84A46"/>
    <w:rsid w:val="00B87584"/>
    <w:rsid w:val="00B879E8"/>
    <w:rsid w:val="00B90DE4"/>
    <w:rsid w:val="00BA496A"/>
    <w:rsid w:val="00BA531A"/>
    <w:rsid w:val="00BA790D"/>
    <w:rsid w:val="00BB02D3"/>
    <w:rsid w:val="00BB0968"/>
    <w:rsid w:val="00BB1DC2"/>
    <w:rsid w:val="00BB598C"/>
    <w:rsid w:val="00BB6E90"/>
    <w:rsid w:val="00BC0AA4"/>
    <w:rsid w:val="00BC2086"/>
    <w:rsid w:val="00BC2195"/>
    <w:rsid w:val="00BC2669"/>
    <w:rsid w:val="00BC37AE"/>
    <w:rsid w:val="00BD6516"/>
    <w:rsid w:val="00BE1450"/>
    <w:rsid w:val="00BE1502"/>
    <w:rsid w:val="00BE4B64"/>
    <w:rsid w:val="00BE58E7"/>
    <w:rsid w:val="00BF0B1B"/>
    <w:rsid w:val="00BF0BD8"/>
    <w:rsid w:val="00BF1110"/>
    <w:rsid w:val="00BF2D9D"/>
    <w:rsid w:val="00BF78F4"/>
    <w:rsid w:val="00C012B7"/>
    <w:rsid w:val="00C02DE1"/>
    <w:rsid w:val="00C04444"/>
    <w:rsid w:val="00C04549"/>
    <w:rsid w:val="00C047F3"/>
    <w:rsid w:val="00C05DF8"/>
    <w:rsid w:val="00C069E1"/>
    <w:rsid w:val="00C105CD"/>
    <w:rsid w:val="00C12544"/>
    <w:rsid w:val="00C16960"/>
    <w:rsid w:val="00C177BC"/>
    <w:rsid w:val="00C20099"/>
    <w:rsid w:val="00C209E6"/>
    <w:rsid w:val="00C21DA5"/>
    <w:rsid w:val="00C23C69"/>
    <w:rsid w:val="00C23E4F"/>
    <w:rsid w:val="00C25433"/>
    <w:rsid w:val="00C25829"/>
    <w:rsid w:val="00C25A4C"/>
    <w:rsid w:val="00C25B58"/>
    <w:rsid w:val="00C32D45"/>
    <w:rsid w:val="00C4167F"/>
    <w:rsid w:val="00C41F24"/>
    <w:rsid w:val="00C46885"/>
    <w:rsid w:val="00C53436"/>
    <w:rsid w:val="00C55834"/>
    <w:rsid w:val="00C5798C"/>
    <w:rsid w:val="00C57D7E"/>
    <w:rsid w:val="00C61470"/>
    <w:rsid w:val="00C647B1"/>
    <w:rsid w:val="00C654DB"/>
    <w:rsid w:val="00C710B6"/>
    <w:rsid w:val="00C73D45"/>
    <w:rsid w:val="00C7763F"/>
    <w:rsid w:val="00C806E1"/>
    <w:rsid w:val="00C80D0C"/>
    <w:rsid w:val="00C840F4"/>
    <w:rsid w:val="00C9239B"/>
    <w:rsid w:val="00C934E7"/>
    <w:rsid w:val="00C954F2"/>
    <w:rsid w:val="00C96A16"/>
    <w:rsid w:val="00CA4542"/>
    <w:rsid w:val="00CA53F1"/>
    <w:rsid w:val="00CA6FF1"/>
    <w:rsid w:val="00CA7F58"/>
    <w:rsid w:val="00CB0A85"/>
    <w:rsid w:val="00CB26CD"/>
    <w:rsid w:val="00CB35E6"/>
    <w:rsid w:val="00CB4124"/>
    <w:rsid w:val="00CB517F"/>
    <w:rsid w:val="00CB5A8D"/>
    <w:rsid w:val="00CB5F63"/>
    <w:rsid w:val="00CC00F0"/>
    <w:rsid w:val="00CC167C"/>
    <w:rsid w:val="00CC167E"/>
    <w:rsid w:val="00CC2BDD"/>
    <w:rsid w:val="00CC592B"/>
    <w:rsid w:val="00CC7723"/>
    <w:rsid w:val="00CC7FBD"/>
    <w:rsid w:val="00CD7FE3"/>
    <w:rsid w:val="00CE008E"/>
    <w:rsid w:val="00CE1CE0"/>
    <w:rsid w:val="00CE7268"/>
    <w:rsid w:val="00CE7836"/>
    <w:rsid w:val="00CE7C01"/>
    <w:rsid w:val="00CF2A4D"/>
    <w:rsid w:val="00D01DEA"/>
    <w:rsid w:val="00D04D2F"/>
    <w:rsid w:val="00D07798"/>
    <w:rsid w:val="00D104C3"/>
    <w:rsid w:val="00D10ABF"/>
    <w:rsid w:val="00D1550D"/>
    <w:rsid w:val="00D15B45"/>
    <w:rsid w:val="00D1672B"/>
    <w:rsid w:val="00D169C6"/>
    <w:rsid w:val="00D1723C"/>
    <w:rsid w:val="00D17599"/>
    <w:rsid w:val="00D23F47"/>
    <w:rsid w:val="00D2520B"/>
    <w:rsid w:val="00D30AAB"/>
    <w:rsid w:val="00D31867"/>
    <w:rsid w:val="00D324F6"/>
    <w:rsid w:val="00D3354E"/>
    <w:rsid w:val="00D34E30"/>
    <w:rsid w:val="00D37CFC"/>
    <w:rsid w:val="00D40139"/>
    <w:rsid w:val="00D41839"/>
    <w:rsid w:val="00D449FE"/>
    <w:rsid w:val="00D453A8"/>
    <w:rsid w:val="00D453F1"/>
    <w:rsid w:val="00D4556A"/>
    <w:rsid w:val="00D4618C"/>
    <w:rsid w:val="00D47E1E"/>
    <w:rsid w:val="00D50899"/>
    <w:rsid w:val="00D50BD6"/>
    <w:rsid w:val="00D52B58"/>
    <w:rsid w:val="00D53F9A"/>
    <w:rsid w:val="00D6186C"/>
    <w:rsid w:val="00D6250B"/>
    <w:rsid w:val="00D62E12"/>
    <w:rsid w:val="00D63631"/>
    <w:rsid w:val="00D63C19"/>
    <w:rsid w:val="00D64D3A"/>
    <w:rsid w:val="00D66074"/>
    <w:rsid w:val="00D67320"/>
    <w:rsid w:val="00D67D6B"/>
    <w:rsid w:val="00D71546"/>
    <w:rsid w:val="00D73D88"/>
    <w:rsid w:val="00D76398"/>
    <w:rsid w:val="00D76E42"/>
    <w:rsid w:val="00D83ACC"/>
    <w:rsid w:val="00D90CB9"/>
    <w:rsid w:val="00D92018"/>
    <w:rsid w:val="00D92562"/>
    <w:rsid w:val="00D92A19"/>
    <w:rsid w:val="00D94CBE"/>
    <w:rsid w:val="00D9664F"/>
    <w:rsid w:val="00D968A1"/>
    <w:rsid w:val="00DA27F5"/>
    <w:rsid w:val="00DA2E5C"/>
    <w:rsid w:val="00DA5F66"/>
    <w:rsid w:val="00DB012D"/>
    <w:rsid w:val="00DB02E0"/>
    <w:rsid w:val="00DB2862"/>
    <w:rsid w:val="00DB4AAE"/>
    <w:rsid w:val="00DB6727"/>
    <w:rsid w:val="00DB6BF9"/>
    <w:rsid w:val="00DC0AD1"/>
    <w:rsid w:val="00DC0C03"/>
    <w:rsid w:val="00DC10AB"/>
    <w:rsid w:val="00DC1FFE"/>
    <w:rsid w:val="00DC22C5"/>
    <w:rsid w:val="00DC284D"/>
    <w:rsid w:val="00DC3136"/>
    <w:rsid w:val="00DC605F"/>
    <w:rsid w:val="00DC6341"/>
    <w:rsid w:val="00DD1914"/>
    <w:rsid w:val="00DD5533"/>
    <w:rsid w:val="00DD58F8"/>
    <w:rsid w:val="00DE1C1A"/>
    <w:rsid w:val="00DE3DD8"/>
    <w:rsid w:val="00DE4F2F"/>
    <w:rsid w:val="00DF413F"/>
    <w:rsid w:val="00E0191E"/>
    <w:rsid w:val="00E02E32"/>
    <w:rsid w:val="00E05E84"/>
    <w:rsid w:val="00E125CB"/>
    <w:rsid w:val="00E14963"/>
    <w:rsid w:val="00E16FF3"/>
    <w:rsid w:val="00E22F4C"/>
    <w:rsid w:val="00E2617A"/>
    <w:rsid w:val="00E279AC"/>
    <w:rsid w:val="00E3040C"/>
    <w:rsid w:val="00E311C1"/>
    <w:rsid w:val="00E31E9D"/>
    <w:rsid w:val="00E32323"/>
    <w:rsid w:val="00E340E2"/>
    <w:rsid w:val="00E3609F"/>
    <w:rsid w:val="00E41F5B"/>
    <w:rsid w:val="00E43C70"/>
    <w:rsid w:val="00E4413F"/>
    <w:rsid w:val="00E4785A"/>
    <w:rsid w:val="00E47BD4"/>
    <w:rsid w:val="00E500D6"/>
    <w:rsid w:val="00E55F40"/>
    <w:rsid w:val="00E61468"/>
    <w:rsid w:val="00E61756"/>
    <w:rsid w:val="00E64452"/>
    <w:rsid w:val="00E646E3"/>
    <w:rsid w:val="00E67F76"/>
    <w:rsid w:val="00E70ED2"/>
    <w:rsid w:val="00E73806"/>
    <w:rsid w:val="00E84851"/>
    <w:rsid w:val="00E857EB"/>
    <w:rsid w:val="00E863AC"/>
    <w:rsid w:val="00E86673"/>
    <w:rsid w:val="00E869AD"/>
    <w:rsid w:val="00E90149"/>
    <w:rsid w:val="00E932FA"/>
    <w:rsid w:val="00E969B7"/>
    <w:rsid w:val="00EA0F67"/>
    <w:rsid w:val="00EA443A"/>
    <w:rsid w:val="00EA50F4"/>
    <w:rsid w:val="00EA7861"/>
    <w:rsid w:val="00EB02D5"/>
    <w:rsid w:val="00EB0640"/>
    <w:rsid w:val="00EB0CA2"/>
    <w:rsid w:val="00EB2FC1"/>
    <w:rsid w:val="00EB6229"/>
    <w:rsid w:val="00EB7118"/>
    <w:rsid w:val="00EB73FC"/>
    <w:rsid w:val="00EC0C15"/>
    <w:rsid w:val="00EC1786"/>
    <w:rsid w:val="00EC27CC"/>
    <w:rsid w:val="00EC2F42"/>
    <w:rsid w:val="00EC41AF"/>
    <w:rsid w:val="00EC4787"/>
    <w:rsid w:val="00EC6A96"/>
    <w:rsid w:val="00ED1329"/>
    <w:rsid w:val="00ED50F1"/>
    <w:rsid w:val="00ED5E15"/>
    <w:rsid w:val="00EE28A0"/>
    <w:rsid w:val="00EE3D0B"/>
    <w:rsid w:val="00EE59C8"/>
    <w:rsid w:val="00EE6EB7"/>
    <w:rsid w:val="00EF4802"/>
    <w:rsid w:val="00EF6AB9"/>
    <w:rsid w:val="00F02E0D"/>
    <w:rsid w:val="00F03D13"/>
    <w:rsid w:val="00F0576E"/>
    <w:rsid w:val="00F13D6D"/>
    <w:rsid w:val="00F177FD"/>
    <w:rsid w:val="00F22E6D"/>
    <w:rsid w:val="00F22F50"/>
    <w:rsid w:val="00F23A29"/>
    <w:rsid w:val="00F2524D"/>
    <w:rsid w:val="00F259B6"/>
    <w:rsid w:val="00F32E7E"/>
    <w:rsid w:val="00F437DC"/>
    <w:rsid w:val="00F44DD5"/>
    <w:rsid w:val="00F45054"/>
    <w:rsid w:val="00F522CC"/>
    <w:rsid w:val="00F53C83"/>
    <w:rsid w:val="00F547A8"/>
    <w:rsid w:val="00F56355"/>
    <w:rsid w:val="00F56FA8"/>
    <w:rsid w:val="00F61883"/>
    <w:rsid w:val="00F61AF5"/>
    <w:rsid w:val="00F63540"/>
    <w:rsid w:val="00F6469A"/>
    <w:rsid w:val="00F70401"/>
    <w:rsid w:val="00F72C38"/>
    <w:rsid w:val="00F74AA3"/>
    <w:rsid w:val="00F7747C"/>
    <w:rsid w:val="00F800DC"/>
    <w:rsid w:val="00F80135"/>
    <w:rsid w:val="00F814A7"/>
    <w:rsid w:val="00F82D2B"/>
    <w:rsid w:val="00F879CC"/>
    <w:rsid w:val="00F87A5B"/>
    <w:rsid w:val="00F93195"/>
    <w:rsid w:val="00F934E6"/>
    <w:rsid w:val="00F93A2A"/>
    <w:rsid w:val="00FA068D"/>
    <w:rsid w:val="00FA6005"/>
    <w:rsid w:val="00FB58F0"/>
    <w:rsid w:val="00FB7992"/>
    <w:rsid w:val="00FC1832"/>
    <w:rsid w:val="00FC27C5"/>
    <w:rsid w:val="00FC49F3"/>
    <w:rsid w:val="00FC603E"/>
    <w:rsid w:val="00FC754F"/>
    <w:rsid w:val="00FC79AB"/>
    <w:rsid w:val="00FD08B2"/>
    <w:rsid w:val="00FD124E"/>
    <w:rsid w:val="00FD1549"/>
    <w:rsid w:val="00FD5984"/>
    <w:rsid w:val="00FE047F"/>
    <w:rsid w:val="00FE1151"/>
    <w:rsid w:val="00FE12F2"/>
    <w:rsid w:val="00FE4707"/>
    <w:rsid w:val="00FE47BD"/>
    <w:rsid w:val="00FF3392"/>
    <w:rsid w:val="00FF3868"/>
    <w:rsid w:val="00FF421B"/>
    <w:rsid w:val="00FF5218"/>
    <w:rsid w:val="00FF67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D1FF1DC"/>
  <w15:chartTrackingRefBased/>
  <w15:docId w15:val="{EBE31446-42B0-4B7F-BAB4-7CA08ABE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BKB Odstavec"/>
    <w:qFormat/>
    <w:rsid w:val="008B1432"/>
    <w:pPr>
      <w:spacing w:after="120" w:line="240" w:lineRule="auto"/>
    </w:pPr>
    <w:rPr>
      <w:sz w:val="24"/>
    </w:rPr>
  </w:style>
  <w:style w:type="paragraph" w:styleId="Nadpis1">
    <w:name w:val="heading 1"/>
    <w:aliases w:val="BKB Nad-1,Nadpis 1 Char1,Nadpis 1 Char Char,1,H1,l1,level 1 heading,Nadpis 1 Char3,Nadpis Char,1 Char,Nadpis 1 Char Char2,Nadpis 1 Char1 Char,Nadpis 1 Char Char Char,Nadpis 11 Char,Nadpis 1 Char Char1 Char,Nadpis 1 Char2 Char,ABB,Nadpis"/>
    <w:basedOn w:val="Normln"/>
    <w:next w:val="Normln"/>
    <w:link w:val="Nadpis1Char"/>
    <w:qFormat/>
    <w:rsid w:val="00C05DF8"/>
    <w:pPr>
      <w:keepNext/>
      <w:numPr>
        <w:numId w:val="7"/>
      </w:numPr>
      <w:spacing w:before="360"/>
      <w:outlineLvl w:val="0"/>
    </w:pPr>
    <w:rPr>
      <w:b/>
      <w:bCs/>
      <w:sz w:val="32"/>
      <w:szCs w:val="32"/>
    </w:rPr>
  </w:style>
  <w:style w:type="paragraph" w:styleId="Nadpis2">
    <w:name w:val="heading 2"/>
    <w:aliases w:val="BKB Nad-2,KJL:1st Level,2,l2,level 2 heading,Nadpis2,Nadpis 21,Nadpis 2 Char Char1,Nadpis 2 Char11,Nadpis 2 Char1 Char1,Nadpis2 Char1,Nadpis 2 Char Char Char Char1,Nadpis 2 Char2,Nadpis21,ABB.,Nadpis 2 Char Char,Nadpis 2 Char1,Nadpis2 Char"/>
    <w:basedOn w:val="Nadpis1"/>
    <w:next w:val="Normln"/>
    <w:link w:val="Nadpis2Char"/>
    <w:unhideWhenUsed/>
    <w:qFormat/>
    <w:rsid w:val="008B1432"/>
    <w:pPr>
      <w:numPr>
        <w:ilvl w:val="1"/>
      </w:numPr>
      <w:spacing w:before="240"/>
      <w:outlineLvl w:val="1"/>
    </w:pPr>
    <w:rPr>
      <w:sz w:val="28"/>
      <w:szCs w:val="28"/>
    </w:rPr>
  </w:style>
  <w:style w:type="paragraph" w:styleId="Nadpis3">
    <w:name w:val="heading 3"/>
    <w:aliases w:val="BKB Nad-3,Nadpis 3 velká písmena,Titul1,ABB..,3Nadpis,Kurzíva, 3Nadpis"/>
    <w:basedOn w:val="Nadpis2"/>
    <w:next w:val="Normln"/>
    <w:link w:val="Nadpis3Char"/>
    <w:unhideWhenUsed/>
    <w:qFormat/>
    <w:rsid w:val="008B1432"/>
    <w:pPr>
      <w:numPr>
        <w:ilvl w:val="2"/>
      </w:numPr>
      <w:outlineLvl w:val="2"/>
    </w:pPr>
    <w:rPr>
      <w:sz w:val="24"/>
      <w:szCs w:val="24"/>
    </w:rPr>
  </w:style>
  <w:style w:type="paragraph" w:styleId="Nadpis4">
    <w:name w:val="heading 4"/>
    <w:aliases w:val="BKB Nad-4,Titul2,ABB...,_"/>
    <w:basedOn w:val="Nadpis3"/>
    <w:next w:val="Normln"/>
    <w:link w:val="Nadpis4Char"/>
    <w:unhideWhenUsed/>
    <w:qFormat/>
    <w:rsid w:val="008B1432"/>
    <w:pPr>
      <w:numPr>
        <w:ilvl w:val="3"/>
      </w:numPr>
      <w:outlineLvl w:val="3"/>
    </w:pPr>
  </w:style>
  <w:style w:type="paragraph" w:styleId="Nadpis5">
    <w:name w:val="heading 5"/>
    <w:aliases w:val="BKB Nad-5,a),a) F5"/>
    <w:basedOn w:val="Nadpis4"/>
    <w:next w:val="Normln"/>
    <w:link w:val="Nadpis5Char"/>
    <w:unhideWhenUsed/>
    <w:qFormat/>
    <w:rsid w:val="008B1432"/>
    <w:pPr>
      <w:numPr>
        <w:ilvl w:val="4"/>
      </w:numPr>
      <w:outlineLvl w:val="4"/>
    </w:pPr>
  </w:style>
  <w:style w:type="paragraph" w:styleId="Nadpis6">
    <w:name w:val="heading 6"/>
    <w:aliases w:val="BKB Nad-6, nein,nein"/>
    <w:basedOn w:val="Nadpis5"/>
    <w:next w:val="Normln"/>
    <w:link w:val="Nadpis6Char"/>
    <w:unhideWhenUsed/>
    <w:qFormat/>
    <w:rsid w:val="008B1432"/>
    <w:pPr>
      <w:numPr>
        <w:ilvl w:val="5"/>
      </w:numPr>
      <w:outlineLvl w:val="5"/>
    </w:pPr>
  </w:style>
  <w:style w:type="paragraph" w:styleId="Nadpis7">
    <w:name w:val="heading 7"/>
    <w:aliases w:val="BKB Nad-7"/>
    <w:basedOn w:val="Nadpis6"/>
    <w:next w:val="Normln"/>
    <w:link w:val="Nadpis7Char"/>
    <w:unhideWhenUsed/>
    <w:qFormat/>
    <w:rsid w:val="008B1432"/>
    <w:pPr>
      <w:numPr>
        <w:ilvl w:val="6"/>
      </w:numPr>
      <w:outlineLvl w:val="6"/>
    </w:pPr>
  </w:style>
  <w:style w:type="paragraph" w:styleId="Nadpis8">
    <w:name w:val="heading 8"/>
    <w:aliases w:val="BKB Nad-8"/>
    <w:basedOn w:val="Nadpis7"/>
    <w:next w:val="Normln"/>
    <w:link w:val="Nadpis8Char"/>
    <w:unhideWhenUsed/>
    <w:qFormat/>
    <w:rsid w:val="008B1432"/>
    <w:pPr>
      <w:numPr>
        <w:ilvl w:val="7"/>
      </w:numPr>
      <w:outlineLvl w:val="7"/>
    </w:pPr>
  </w:style>
  <w:style w:type="paragraph" w:styleId="Nadpis9">
    <w:name w:val="heading 9"/>
    <w:aliases w:val="BKB Nad-9,Normální_"/>
    <w:basedOn w:val="Nadpis8"/>
    <w:next w:val="Normln"/>
    <w:link w:val="Nadpis9Char"/>
    <w:unhideWhenUsed/>
    <w:qFormat/>
    <w:rsid w:val="008B1432"/>
    <w:pPr>
      <w:numPr>
        <w:ilvl w:val="8"/>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KBOdrky">
    <w:name w:val="BKB Odrážky"/>
    <w:basedOn w:val="Normln"/>
    <w:link w:val="BKBOdrkyChar"/>
    <w:qFormat/>
    <w:rsid w:val="001D4902"/>
    <w:pPr>
      <w:numPr>
        <w:numId w:val="1"/>
      </w:numPr>
      <w:ind w:left="284" w:hanging="284"/>
      <w:contextualSpacing/>
    </w:pPr>
  </w:style>
  <w:style w:type="character" w:customStyle="1" w:styleId="BKBOdrkyChar">
    <w:name w:val="BKB Odrážky Char"/>
    <w:basedOn w:val="Standardnpsmoodstavce"/>
    <w:link w:val="BKBOdrky"/>
    <w:rsid w:val="001D4902"/>
    <w:rPr>
      <w:sz w:val="24"/>
    </w:rPr>
  </w:style>
  <w:style w:type="character" w:styleId="CittHTML">
    <w:name w:val="HTML Cite"/>
    <w:basedOn w:val="Standardnpsmoodstavce"/>
    <w:uiPriority w:val="99"/>
    <w:unhideWhenUsed/>
    <w:rsid w:val="008B1432"/>
    <w:rPr>
      <w:i/>
      <w:iCs/>
    </w:rPr>
  </w:style>
  <w:style w:type="character" w:styleId="slodku">
    <w:name w:val="line number"/>
    <w:basedOn w:val="Standardnpsmoodstavce"/>
    <w:uiPriority w:val="99"/>
    <w:unhideWhenUsed/>
    <w:rsid w:val="008B1432"/>
  </w:style>
  <w:style w:type="character" w:styleId="slostrnky">
    <w:name w:val="page number"/>
    <w:basedOn w:val="Standardnpsmoodstavce"/>
    <w:unhideWhenUsed/>
    <w:rsid w:val="008B1432"/>
  </w:style>
  <w:style w:type="paragraph" w:styleId="slovanseznam">
    <w:name w:val="List Number"/>
    <w:basedOn w:val="Normln"/>
    <w:uiPriority w:val="99"/>
    <w:unhideWhenUsed/>
    <w:rsid w:val="008B1432"/>
    <w:pPr>
      <w:numPr>
        <w:numId w:val="2"/>
      </w:numPr>
      <w:contextualSpacing/>
    </w:pPr>
  </w:style>
  <w:style w:type="paragraph" w:styleId="slovanseznam2">
    <w:name w:val="List Number 2"/>
    <w:basedOn w:val="Normln"/>
    <w:uiPriority w:val="99"/>
    <w:unhideWhenUsed/>
    <w:rsid w:val="008B1432"/>
    <w:pPr>
      <w:numPr>
        <w:numId w:val="3"/>
      </w:numPr>
      <w:contextualSpacing/>
    </w:pPr>
  </w:style>
  <w:style w:type="paragraph" w:styleId="slovanseznam3">
    <w:name w:val="List Number 3"/>
    <w:basedOn w:val="Normln"/>
    <w:uiPriority w:val="99"/>
    <w:unhideWhenUsed/>
    <w:rsid w:val="008B1432"/>
    <w:pPr>
      <w:numPr>
        <w:numId w:val="4"/>
      </w:numPr>
      <w:contextualSpacing/>
    </w:pPr>
  </w:style>
  <w:style w:type="paragraph" w:styleId="slovanseznam4">
    <w:name w:val="List Number 4"/>
    <w:basedOn w:val="Normln"/>
    <w:uiPriority w:val="99"/>
    <w:unhideWhenUsed/>
    <w:rsid w:val="008B1432"/>
    <w:pPr>
      <w:numPr>
        <w:numId w:val="5"/>
      </w:numPr>
      <w:contextualSpacing/>
    </w:pPr>
  </w:style>
  <w:style w:type="paragraph" w:styleId="slovanseznam5">
    <w:name w:val="List Number 5"/>
    <w:basedOn w:val="Normln"/>
    <w:uiPriority w:val="99"/>
    <w:unhideWhenUsed/>
    <w:rsid w:val="008B1432"/>
    <w:pPr>
      <w:numPr>
        <w:numId w:val="6"/>
      </w:numPr>
      <w:contextualSpacing/>
    </w:pPr>
  </w:style>
  <w:style w:type="character" w:styleId="Hypertextovodkaz">
    <w:name w:val="Hyperlink"/>
    <w:basedOn w:val="Standardnpsmoodstavce"/>
    <w:uiPriority w:val="99"/>
    <w:unhideWhenUsed/>
    <w:rsid w:val="008B1432"/>
    <w:rPr>
      <w:color w:val="0563C1" w:themeColor="hyperlink"/>
      <w:u w:val="single"/>
    </w:rPr>
  </w:style>
  <w:style w:type="character" w:customStyle="1" w:styleId="Nadpis6Char">
    <w:name w:val="Nadpis 6 Char"/>
    <w:aliases w:val="BKB Nad-6 Char, nein Char,nein Char"/>
    <w:basedOn w:val="Standardnpsmoodstavce"/>
    <w:link w:val="Nadpis6"/>
    <w:rsid w:val="008B1432"/>
    <w:rPr>
      <w:b/>
      <w:bCs/>
      <w:sz w:val="24"/>
      <w:szCs w:val="24"/>
    </w:rPr>
  </w:style>
  <w:style w:type="character" w:customStyle="1" w:styleId="Nadpis7Char">
    <w:name w:val="Nadpis 7 Char"/>
    <w:aliases w:val="BKB Nad-7 Char"/>
    <w:basedOn w:val="Standardnpsmoodstavce"/>
    <w:link w:val="Nadpis7"/>
    <w:rsid w:val="008B1432"/>
    <w:rPr>
      <w:b/>
      <w:bCs/>
      <w:sz w:val="24"/>
      <w:szCs w:val="24"/>
    </w:rPr>
  </w:style>
  <w:style w:type="character" w:customStyle="1" w:styleId="Nadpis8Char">
    <w:name w:val="Nadpis 8 Char"/>
    <w:aliases w:val="BKB Nad-8 Char"/>
    <w:basedOn w:val="Standardnpsmoodstavce"/>
    <w:link w:val="Nadpis8"/>
    <w:rsid w:val="008B1432"/>
    <w:rPr>
      <w:b/>
      <w:bCs/>
      <w:sz w:val="24"/>
      <w:szCs w:val="24"/>
    </w:rPr>
  </w:style>
  <w:style w:type="character" w:customStyle="1" w:styleId="Nadpis9Char">
    <w:name w:val="Nadpis 9 Char"/>
    <w:aliases w:val="BKB Nad-9 Char,Normální_ Char"/>
    <w:basedOn w:val="Standardnpsmoodstavce"/>
    <w:link w:val="Nadpis9"/>
    <w:rsid w:val="008B1432"/>
    <w:rPr>
      <w:b/>
      <w:bCs/>
      <w:sz w:val="24"/>
      <w:szCs w:val="24"/>
    </w:rPr>
  </w:style>
  <w:style w:type="paragraph" w:styleId="Nadpisobsahu">
    <w:name w:val="TOC Heading"/>
    <w:aliases w:val="BKB Nadpis obsahu"/>
    <w:basedOn w:val="Normln"/>
    <w:next w:val="Normln"/>
    <w:uiPriority w:val="39"/>
    <w:unhideWhenUsed/>
    <w:rsid w:val="008B1432"/>
    <w:pPr>
      <w:keepLines/>
      <w:spacing w:after="0"/>
    </w:pPr>
    <w:rPr>
      <w:rFonts w:eastAsiaTheme="majorEastAsia" w:cstheme="majorBidi"/>
      <w:b/>
      <w:bCs/>
      <w:sz w:val="32"/>
      <w:lang w:eastAsia="cs-CZ"/>
    </w:rPr>
  </w:style>
  <w:style w:type="paragraph" w:styleId="Obsah1">
    <w:name w:val="toc 1"/>
    <w:basedOn w:val="Normln"/>
    <w:next w:val="Normln"/>
    <w:autoRedefine/>
    <w:uiPriority w:val="39"/>
    <w:unhideWhenUsed/>
    <w:rsid w:val="008B1432"/>
    <w:pPr>
      <w:tabs>
        <w:tab w:val="right" w:leader="dot" w:pos="9639"/>
      </w:tabs>
      <w:spacing w:before="120" w:after="0"/>
    </w:pPr>
    <w:rPr>
      <w:b/>
      <w:bCs/>
      <w:noProof/>
      <w:szCs w:val="28"/>
    </w:rPr>
  </w:style>
  <w:style w:type="paragraph" w:styleId="Obsah2">
    <w:name w:val="toc 2"/>
    <w:basedOn w:val="Normln"/>
    <w:next w:val="Normln"/>
    <w:autoRedefine/>
    <w:uiPriority w:val="39"/>
    <w:unhideWhenUsed/>
    <w:rsid w:val="008B1432"/>
    <w:pPr>
      <w:tabs>
        <w:tab w:val="right" w:leader="dot" w:pos="9639"/>
      </w:tabs>
      <w:spacing w:after="0"/>
    </w:pPr>
    <w:rPr>
      <w:rFonts w:eastAsiaTheme="minorEastAsia" w:cs="Times New Roman"/>
      <w:bCs/>
      <w:noProof/>
      <w:szCs w:val="28"/>
      <w:lang w:eastAsia="cs-CZ"/>
    </w:rPr>
  </w:style>
  <w:style w:type="paragraph" w:styleId="Obsah3">
    <w:name w:val="toc 3"/>
    <w:basedOn w:val="Normln"/>
    <w:next w:val="Normln"/>
    <w:autoRedefine/>
    <w:uiPriority w:val="39"/>
    <w:unhideWhenUsed/>
    <w:rsid w:val="008B1432"/>
    <w:pPr>
      <w:tabs>
        <w:tab w:val="right" w:leader="dot" w:pos="9639"/>
      </w:tabs>
      <w:spacing w:after="0"/>
    </w:pPr>
    <w:rPr>
      <w:bCs/>
      <w:noProof/>
    </w:rPr>
  </w:style>
  <w:style w:type="paragraph" w:styleId="Obsah4">
    <w:name w:val="toc 4"/>
    <w:basedOn w:val="Normln"/>
    <w:next w:val="Normln"/>
    <w:autoRedefine/>
    <w:uiPriority w:val="39"/>
    <w:unhideWhenUsed/>
    <w:rsid w:val="008B1432"/>
    <w:pPr>
      <w:tabs>
        <w:tab w:val="right" w:leader="dot" w:pos="9639"/>
      </w:tabs>
      <w:spacing w:after="0"/>
    </w:pPr>
  </w:style>
  <w:style w:type="paragraph" w:styleId="Obsah5">
    <w:name w:val="toc 5"/>
    <w:basedOn w:val="Normln"/>
    <w:next w:val="Normln"/>
    <w:autoRedefine/>
    <w:uiPriority w:val="39"/>
    <w:unhideWhenUsed/>
    <w:rsid w:val="008B1432"/>
    <w:pPr>
      <w:tabs>
        <w:tab w:val="right" w:leader="dot" w:pos="9639"/>
      </w:tabs>
      <w:spacing w:after="0"/>
    </w:pPr>
  </w:style>
  <w:style w:type="paragraph" w:styleId="Obsah6">
    <w:name w:val="toc 6"/>
    <w:basedOn w:val="Normln"/>
    <w:next w:val="Normln"/>
    <w:autoRedefine/>
    <w:uiPriority w:val="39"/>
    <w:unhideWhenUsed/>
    <w:rsid w:val="008B1432"/>
    <w:pPr>
      <w:tabs>
        <w:tab w:val="right" w:leader="dot" w:pos="9639"/>
      </w:tabs>
      <w:spacing w:after="0"/>
    </w:pPr>
  </w:style>
  <w:style w:type="paragraph" w:styleId="Obsah7">
    <w:name w:val="toc 7"/>
    <w:basedOn w:val="Normln"/>
    <w:next w:val="Normln"/>
    <w:autoRedefine/>
    <w:uiPriority w:val="39"/>
    <w:unhideWhenUsed/>
    <w:rsid w:val="008B1432"/>
    <w:pPr>
      <w:tabs>
        <w:tab w:val="right" w:leader="dot" w:pos="9639"/>
      </w:tabs>
      <w:spacing w:after="0"/>
    </w:pPr>
  </w:style>
  <w:style w:type="character" w:customStyle="1" w:styleId="Nadpis1Char">
    <w:name w:val="Nadpis 1 Char"/>
    <w:aliases w:val="BKB Nad-1 Char,Nadpis 1 Char1 Char1,Nadpis 1 Char Char Char1,1 Char1,H1 Char,l1 Char,level 1 heading Char,Nadpis 1 Char3 Char,Nadpis Char Char,1 Char Char,Nadpis 1 Char Char2 Char,Nadpis 1 Char1 Char Char,Nadpis 1 Char Char Char Char"/>
    <w:basedOn w:val="Standardnpsmoodstavce"/>
    <w:link w:val="Nadpis1"/>
    <w:rsid w:val="00C05DF8"/>
    <w:rPr>
      <w:b/>
      <w:bCs/>
      <w:sz w:val="32"/>
      <w:szCs w:val="32"/>
    </w:rPr>
  </w:style>
  <w:style w:type="paragraph" w:styleId="Obsah8">
    <w:name w:val="toc 8"/>
    <w:basedOn w:val="Normln"/>
    <w:next w:val="Normln"/>
    <w:autoRedefine/>
    <w:uiPriority w:val="39"/>
    <w:unhideWhenUsed/>
    <w:rsid w:val="008B1432"/>
    <w:pPr>
      <w:tabs>
        <w:tab w:val="right" w:leader="dot" w:pos="9639"/>
      </w:tabs>
      <w:spacing w:after="0"/>
    </w:pPr>
  </w:style>
  <w:style w:type="paragraph" w:styleId="Obsah9">
    <w:name w:val="toc 9"/>
    <w:basedOn w:val="Normln"/>
    <w:next w:val="Normln"/>
    <w:autoRedefine/>
    <w:uiPriority w:val="39"/>
    <w:unhideWhenUsed/>
    <w:rsid w:val="008B1432"/>
    <w:pPr>
      <w:tabs>
        <w:tab w:val="right" w:leader="dot" w:pos="9639"/>
      </w:tabs>
      <w:spacing w:after="0"/>
    </w:pPr>
  </w:style>
  <w:style w:type="character" w:customStyle="1" w:styleId="Nadpis2Char">
    <w:name w:val="Nadpis 2 Char"/>
    <w:aliases w:val="BKB Nad-2 Char,KJL:1st Level Char,2 Char,l2 Char,level 2 heading Char,Nadpis2 Char2,Nadpis 21 Char,Nadpis 2 Char Char1 Char,Nadpis 2 Char11 Char,Nadpis 2 Char1 Char1 Char,Nadpis2 Char1 Char,Nadpis 2 Char Char Char Char1 Char,Nadpis21 Char"/>
    <w:basedOn w:val="Standardnpsmoodstavce"/>
    <w:link w:val="Nadpis2"/>
    <w:rsid w:val="008B1432"/>
    <w:rPr>
      <w:b/>
      <w:bCs/>
      <w:sz w:val="28"/>
      <w:szCs w:val="28"/>
    </w:rPr>
  </w:style>
  <w:style w:type="character" w:customStyle="1" w:styleId="Nadpis3Char">
    <w:name w:val="Nadpis 3 Char"/>
    <w:aliases w:val="BKB Nad-3 Char,Nadpis 3 velká písmena Char,Titul1 Char,ABB.. Char,3Nadpis Char,Kurzíva Char, 3Nadpis Char"/>
    <w:basedOn w:val="Standardnpsmoodstavce"/>
    <w:link w:val="Nadpis3"/>
    <w:rsid w:val="008B1432"/>
    <w:rPr>
      <w:b/>
      <w:bCs/>
      <w:sz w:val="24"/>
      <w:szCs w:val="24"/>
    </w:rPr>
  </w:style>
  <w:style w:type="paragraph" w:styleId="Titulek">
    <w:name w:val="caption"/>
    <w:aliases w:val="BKB Titulek"/>
    <w:basedOn w:val="Normln"/>
    <w:next w:val="Normln"/>
    <w:uiPriority w:val="35"/>
    <w:unhideWhenUsed/>
    <w:rsid w:val="008B1432"/>
    <w:pPr>
      <w:spacing w:after="200"/>
    </w:pPr>
    <w:rPr>
      <w:i/>
      <w:iCs/>
      <w:szCs w:val="18"/>
    </w:rPr>
  </w:style>
  <w:style w:type="paragraph" w:styleId="Zhlav">
    <w:name w:val="header"/>
    <w:aliases w:val="1. Zeile,   1. Zeile,text záhlaví"/>
    <w:basedOn w:val="Normln"/>
    <w:link w:val="ZhlavChar"/>
    <w:unhideWhenUsed/>
    <w:rsid w:val="008B1432"/>
    <w:pPr>
      <w:tabs>
        <w:tab w:val="center" w:pos="4536"/>
        <w:tab w:val="right" w:pos="9072"/>
      </w:tabs>
      <w:spacing w:after="0"/>
    </w:pPr>
  </w:style>
  <w:style w:type="character" w:customStyle="1" w:styleId="ZhlavChar">
    <w:name w:val="Záhlaví Char"/>
    <w:aliases w:val="1. Zeile Char,   1. Zeile Char,text záhlaví Char"/>
    <w:basedOn w:val="Standardnpsmoodstavce"/>
    <w:link w:val="Zhlav"/>
    <w:rsid w:val="008B1432"/>
    <w:rPr>
      <w:sz w:val="24"/>
    </w:rPr>
  </w:style>
  <w:style w:type="paragraph" w:styleId="Zpat">
    <w:name w:val="footer"/>
    <w:basedOn w:val="Normln"/>
    <w:link w:val="ZpatChar"/>
    <w:unhideWhenUsed/>
    <w:rsid w:val="008B1432"/>
    <w:pPr>
      <w:tabs>
        <w:tab w:val="center" w:pos="4536"/>
        <w:tab w:val="right" w:pos="9072"/>
      </w:tabs>
      <w:spacing w:after="0"/>
    </w:pPr>
  </w:style>
  <w:style w:type="character" w:customStyle="1" w:styleId="ZpatChar">
    <w:name w:val="Zápatí Char"/>
    <w:basedOn w:val="Standardnpsmoodstavce"/>
    <w:link w:val="Zpat"/>
    <w:uiPriority w:val="99"/>
    <w:rsid w:val="008B1432"/>
    <w:rPr>
      <w:sz w:val="24"/>
    </w:rPr>
  </w:style>
  <w:style w:type="paragraph" w:styleId="Bezmezer">
    <w:name w:val="No Spacing"/>
    <w:aliases w:val="BKB Normal"/>
    <w:link w:val="BezmezerChar"/>
    <w:uiPriority w:val="1"/>
    <w:qFormat/>
    <w:rsid w:val="008B1432"/>
    <w:pPr>
      <w:spacing w:after="0" w:line="240" w:lineRule="auto"/>
    </w:pPr>
    <w:rPr>
      <w:sz w:val="24"/>
    </w:rPr>
  </w:style>
  <w:style w:type="character" w:customStyle="1" w:styleId="Nadpis4Char">
    <w:name w:val="Nadpis 4 Char"/>
    <w:aliases w:val="BKB Nad-4 Char,Titul2 Char,ABB... Char,_ Char"/>
    <w:basedOn w:val="Standardnpsmoodstavce"/>
    <w:link w:val="Nadpis4"/>
    <w:rsid w:val="008B1432"/>
    <w:rPr>
      <w:b/>
      <w:bCs/>
      <w:sz w:val="24"/>
      <w:szCs w:val="24"/>
    </w:rPr>
  </w:style>
  <w:style w:type="character" w:customStyle="1" w:styleId="Nadpis5Char">
    <w:name w:val="Nadpis 5 Char"/>
    <w:aliases w:val="BKB Nad-5 Char,a) Char,a) F5 Char"/>
    <w:basedOn w:val="Standardnpsmoodstavce"/>
    <w:link w:val="Nadpis5"/>
    <w:rsid w:val="008B1432"/>
    <w:rPr>
      <w:b/>
      <w:bCs/>
      <w:sz w:val="24"/>
      <w:szCs w:val="24"/>
    </w:rPr>
  </w:style>
  <w:style w:type="paragraph" w:customStyle="1" w:styleId="BKBPP1">
    <w:name w:val="BKB PP1"/>
    <w:basedOn w:val="Bezmezer"/>
    <w:link w:val="BKBPP1Char"/>
    <w:rsid w:val="008B1432"/>
    <w:pPr>
      <w:framePr w:wrap="around" w:hAnchor="margin" w:yAlign="bottom"/>
      <w:jc w:val="right"/>
    </w:pPr>
    <w:rPr>
      <w:sz w:val="16"/>
      <w:szCs w:val="8"/>
    </w:rPr>
  </w:style>
  <w:style w:type="paragraph" w:customStyle="1" w:styleId="BKBPP2">
    <w:name w:val="BKB PP2"/>
    <w:basedOn w:val="Bezmezer"/>
    <w:link w:val="BKBPP2Char"/>
    <w:rsid w:val="008B1432"/>
    <w:pPr>
      <w:framePr w:wrap="around" w:hAnchor="margin" w:yAlign="bottom"/>
    </w:pPr>
    <w:rPr>
      <w:szCs w:val="24"/>
    </w:rPr>
  </w:style>
  <w:style w:type="character" w:customStyle="1" w:styleId="BezmezerChar">
    <w:name w:val="Bez mezer Char"/>
    <w:aliases w:val="BKB Normal Char"/>
    <w:basedOn w:val="Standardnpsmoodstavce"/>
    <w:link w:val="Bezmezer"/>
    <w:uiPriority w:val="1"/>
    <w:rsid w:val="008B1432"/>
    <w:rPr>
      <w:sz w:val="24"/>
    </w:rPr>
  </w:style>
  <w:style w:type="character" w:customStyle="1" w:styleId="BKBPP1Char">
    <w:name w:val="BKB PP1 Char"/>
    <w:basedOn w:val="BezmezerChar"/>
    <w:link w:val="BKBPP1"/>
    <w:rsid w:val="008B1432"/>
    <w:rPr>
      <w:sz w:val="16"/>
      <w:szCs w:val="8"/>
    </w:rPr>
  </w:style>
  <w:style w:type="paragraph" w:customStyle="1" w:styleId="BKBPP3">
    <w:name w:val="BKB PP3"/>
    <w:basedOn w:val="Bezmezer"/>
    <w:link w:val="BKBPP3Char"/>
    <w:rsid w:val="008B1432"/>
    <w:pPr>
      <w:framePr w:wrap="around" w:hAnchor="margin" w:yAlign="bottom"/>
    </w:pPr>
    <w:rPr>
      <w:b/>
      <w:bCs/>
      <w:sz w:val="32"/>
      <w:szCs w:val="32"/>
    </w:rPr>
  </w:style>
  <w:style w:type="character" w:customStyle="1" w:styleId="BKBPP2Char">
    <w:name w:val="BKB PP2 Char"/>
    <w:basedOn w:val="BezmezerChar"/>
    <w:link w:val="BKBPP2"/>
    <w:rsid w:val="008B1432"/>
    <w:rPr>
      <w:sz w:val="24"/>
      <w:szCs w:val="24"/>
    </w:rPr>
  </w:style>
  <w:style w:type="paragraph" w:customStyle="1" w:styleId="BKBPP4">
    <w:name w:val="BKB PP4"/>
    <w:basedOn w:val="Bezmezer"/>
    <w:link w:val="BKBPP4Char"/>
    <w:rsid w:val="008B1432"/>
    <w:pPr>
      <w:framePr w:hSpace="142" w:wrap="around" w:hAnchor="margin" w:y="3120"/>
      <w:suppressOverlap/>
      <w:jc w:val="center"/>
    </w:pPr>
    <w:rPr>
      <w:b/>
      <w:bCs/>
      <w:caps/>
      <w:sz w:val="48"/>
      <w:szCs w:val="44"/>
    </w:rPr>
  </w:style>
  <w:style w:type="character" w:customStyle="1" w:styleId="BKBPP3Char">
    <w:name w:val="BKB PP3 Char"/>
    <w:basedOn w:val="BezmezerChar"/>
    <w:link w:val="BKBPP3"/>
    <w:rsid w:val="008B1432"/>
    <w:rPr>
      <w:b/>
      <w:bCs/>
      <w:sz w:val="32"/>
      <w:szCs w:val="32"/>
    </w:rPr>
  </w:style>
  <w:style w:type="character" w:customStyle="1" w:styleId="BKBPP4Char">
    <w:name w:val="BKB PP4 Char"/>
    <w:basedOn w:val="BezmezerChar"/>
    <w:link w:val="BKBPP4"/>
    <w:rsid w:val="008B1432"/>
    <w:rPr>
      <w:b/>
      <w:bCs/>
      <w:caps/>
      <w:sz w:val="48"/>
      <w:szCs w:val="44"/>
    </w:rPr>
  </w:style>
  <w:style w:type="paragraph" w:styleId="Textbubliny">
    <w:name w:val="Balloon Text"/>
    <w:basedOn w:val="Normln"/>
    <w:link w:val="TextbublinyChar"/>
    <w:uiPriority w:val="99"/>
    <w:semiHidden/>
    <w:unhideWhenUsed/>
    <w:rsid w:val="008B143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432"/>
    <w:rPr>
      <w:rFonts w:ascii="Segoe UI" w:hAnsi="Segoe UI" w:cs="Segoe UI"/>
      <w:sz w:val="18"/>
      <w:szCs w:val="18"/>
    </w:rPr>
  </w:style>
  <w:style w:type="paragraph" w:customStyle="1" w:styleId="BKBPP5">
    <w:name w:val="BKB PP5"/>
    <w:basedOn w:val="BKBPP2"/>
    <w:link w:val="BKBPP5Char"/>
    <w:rsid w:val="008B1432"/>
    <w:pPr>
      <w:framePr w:wrap="around"/>
      <w:jc w:val="right"/>
    </w:pPr>
    <w:rPr>
      <w:b/>
      <w:bCs/>
      <w:sz w:val="32"/>
      <w:szCs w:val="32"/>
    </w:rPr>
  </w:style>
  <w:style w:type="character" w:customStyle="1" w:styleId="BKBPP5Char">
    <w:name w:val="BKB PP5 Char"/>
    <w:basedOn w:val="BKBPP2Char"/>
    <w:link w:val="BKBPP5"/>
    <w:rsid w:val="008B1432"/>
    <w:rPr>
      <w:b/>
      <w:bCs/>
      <w:sz w:val="32"/>
      <w:szCs w:val="32"/>
    </w:rPr>
  </w:style>
  <w:style w:type="paragraph" w:customStyle="1" w:styleId="BKBNad-A">
    <w:name w:val="BKB Nad-A"/>
    <w:basedOn w:val="Nadpis1"/>
    <w:next w:val="Normln"/>
    <w:link w:val="BKBNad-AChar"/>
    <w:qFormat/>
    <w:rsid w:val="00EE3D0B"/>
    <w:pPr>
      <w:numPr>
        <w:numId w:val="0"/>
      </w:numPr>
    </w:pPr>
  </w:style>
  <w:style w:type="character" w:customStyle="1" w:styleId="BKBNad-AChar">
    <w:name w:val="BKB Nad-A Char"/>
    <w:basedOn w:val="Nadpis1Char"/>
    <w:link w:val="BKBNad-A"/>
    <w:rsid w:val="00EE3D0B"/>
    <w:rPr>
      <w:b/>
      <w:bCs/>
      <w:sz w:val="32"/>
      <w:szCs w:val="32"/>
    </w:rPr>
  </w:style>
  <w:style w:type="paragraph" w:customStyle="1" w:styleId="BKBNad-B">
    <w:name w:val="BKB Nad-B"/>
    <w:basedOn w:val="Nadpis2"/>
    <w:next w:val="Normln"/>
    <w:link w:val="BKBNad-BChar"/>
    <w:qFormat/>
    <w:rsid w:val="008B1432"/>
    <w:pPr>
      <w:numPr>
        <w:ilvl w:val="0"/>
        <w:numId w:val="0"/>
      </w:numPr>
    </w:pPr>
    <w:rPr>
      <w:lang w:eastAsia="cs-CZ"/>
    </w:rPr>
  </w:style>
  <w:style w:type="character" w:customStyle="1" w:styleId="BKBNad-BChar">
    <w:name w:val="BKB Nad-B Char"/>
    <w:basedOn w:val="Nadpis2Char"/>
    <w:link w:val="BKBNad-B"/>
    <w:rsid w:val="008B1432"/>
    <w:rPr>
      <w:b/>
      <w:bCs/>
      <w:sz w:val="28"/>
      <w:szCs w:val="28"/>
      <w:lang w:eastAsia="cs-CZ"/>
    </w:rPr>
  </w:style>
  <w:style w:type="paragraph" w:customStyle="1" w:styleId="BKBNad-C">
    <w:name w:val="BKB Nad-C"/>
    <w:basedOn w:val="Nadpis3"/>
    <w:next w:val="Normln"/>
    <w:link w:val="BKBNad-CChar"/>
    <w:qFormat/>
    <w:rsid w:val="008B1432"/>
    <w:pPr>
      <w:numPr>
        <w:ilvl w:val="0"/>
        <w:numId w:val="0"/>
      </w:numPr>
    </w:pPr>
    <w:rPr>
      <w:lang w:eastAsia="cs-CZ"/>
    </w:rPr>
  </w:style>
  <w:style w:type="character" w:customStyle="1" w:styleId="BKBNad-CChar">
    <w:name w:val="BKB Nad-C Char"/>
    <w:basedOn w:val="Nadpis3Char"/>
    <w:link w:val="BKBNad-C"/>
    <w:rsid w:val="008B1432"/>
    <w:rPr>
      <w:b/>
      <w:bCs/>
      <w:sz w:val="24"/>
      <w:szCs w:val="24"/>
      <w:lang w:eastAsia="cs-CZ"/>
    </w:rPr>
  </w:style>
  <w:style w:type="paragraph" w:customStyle="1" w:styleId="BKBNad-D">
    <w:name w:val="BKB Nad-D"/>
    <w:basedOn w:val="Nadpis4"/>
    <w:next w:val="Normln"/>
    <w:link w:val="BKBNad-DChar"/>
    <w:qFormat/>
    <w:rsid w:val="008B1432"/>
    <w:pPr>
      <w:numPr>
        <w:ilvl w:val="0"/>
        <w:numId w:val="0"/>
      </w:numPr>
    </w:pPr>
    <w:rPr>
      <w:b w:val="0"/>
      <w:lang w:eastAsia="cs-CZ"/>
    </w:rPr>
  </w:style>
  <w:style w:type="character" w:customStyle="1" w:styleId="BKBNad-DChar">
    <w:name w:val="BKB Nad-D Char"/>
    <w:basedOn w:val="Nadpis4Char"/>
    <w:link w:val="BKBNad-D"/>
    <w:rsid w:val="008B1432"/>
    <w:rPr>
      <w:b w:val="0"/>
      <w:bCs/>
      <w:sz w:val="24"/>
      <w:szCs w:val="24"/>
      <w:lang w:eastAsia="cs-CZ"/>
    </w:rPr>
  </w:style>
  <w:style w:type="paragraph" w:customStyle="1" w:styleId="q41">
    <w:name w:val="q41"/>
    <w:basedOn w:val="Normln"/>
    <w:rsid w:val="008B1432"/>
    <w:pPr>
      <w:spacing w:before="144" w:after="144"/>
      <w:jc w:val="both"/>
    </w:pPr>
    <w:rPr>
      <w:rFonts w:ascii="Times New Roman" w:eastAsia="Times New Roman" w:hAnsi="Times New Roman" w:cs="Times New Roman"/>
      <w:szCs w:val="24"/>
      <w:lang w:eastAsia="cs-CZ"/>
    </w:rPr>
  </w:style>
  <w:style w:type="paragraph" w:styleId="Odstavecseseznamem">
    <w:name w:val="List Paragraph"/>
    <w:basedOn w:val="Normln"/>
    <w:uiPriority w:val="34"/>
    <w:rsid w:val="00221383"/>
    <w:pPr>
      <w:ind w:left="720"/>
      <w:contextualSpacing/>
    </w:pPr>
  </w:style>
  <w:style w:type="paragraph" w:styleId="Zkladntext">
    <w:name w:val="Body Text"/>
    <w:basedOn w:val="Normln"/>
    <w:link w:val="ZkladntextChar"/>
    <w:rsid w:val="009B52A7"/>
    <w:pPr>
      <w:widowControl w:val="0"/>
      <w:spacing w:before="240" w:line="360" w:lineRule="auto"/>
      <w:ind w:firstLine="709"/>
      <w:jc w:val="both"/>
    </w:pPr>
    <w:rPr>
      <w:rFonts w:ascii="Arial" w:eastAsia="Times New Roman" w:hAnsi="Arial" w:cs="Times New Roman"/>
      <w:szCs w:val="20"/>
      <w:lang w:eastAsia="cs-CZ"/>
    </w:rPr>
  </w:style>
  <w:style w:type="character" w:customStyle="1" w:styleId="ZkladntextChar">
    <w:name w:val="Základní text Char"/>
    <w:basedOn w:val="Standardnpsmoodstavce"/>
    <w:link w:val="Zkladntext"/>
    <w:rsid w:val="009B52A7"/>
    <w:rPr>
      <w:rFonts w:ascii="Arial" w:eastAsia="Times New Roman" w:hAnsi="Arial" w:cs="Times New Roman"/>
      <w:sz w:val="24"/>
      <w:szCs w:val="20"/>
      <w:lang w:eastAsia="cs-CZ"/>
    </w:rPr>
  </w:style>
  <w:style w:type="paragraph" w:customStyle="1" w:styleId="TPOOdstavec">
    <w:name w:val="TPO Odstavec"/>
    <w:basedOn w:val="Normln"/>
    <w:link w:val="TPOOdstavecChar"/>
    <w:qFormat/>
    <w:rsid w:val="009B52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jc w:val="both"/>
    </w:pPr>
    <w:rPr>
      <w:rFonts w:ascii="Times New Roman" w:eastAsia="Times New Roman" w:hAnsi="Times New Roman" w:cs="Times New Roman"/>
      <w:szCs w:val="20"/>
      <w:lang w:eastAsia="cs-CZ"/>
    </w:rPr>
  </w:style>
  <w:style w:type="character" w:customStyle="1" w:styleId="TPOOdstavecChar">
    <w:name w:val="TPO Odstavec Char"/>
    <w:link w:val="TPOOdstavec"/>
    <w:rsid w:val="009B52A7"/>
    <w:rPr>
      <w:rFonts w:ascii="Times New Roman" w:eastAsia="Times New Roman" w:hAnsi="Times New Roman" w:cs="Times New Roman"/>
      <w:sz w:val="24"/>
      <w:szCs w:val="20"/>
      <w:lang w:eastAsia="cs-CZ"/>
    </w:rPr>
  </w:style>
  <w:style w:type="paragraph" w:customStyle="1" w:styleId="normln0">
    <w:name w:val="normální"/>
    <w:basedOn w:val="Normln"/>
    <w:link w:val="normlnChar"/>
    <w:rsid w:val="009B52A7"/>
    <w:pPr>
      <w:spacing w:after="0"/>
      <w:jc w:val="both"/>
    </w:pPr>
    <w:rPr>
      <w:rFonts w:ascii="Times New Roman" w:eastAsia="Times New Roman" w:hAnsi="Times New Roman" w:cs="Times New Roman"/>
      <w:szCs w:val="20"/>
      <w:lang w:eastAsia="cs-CZ"/>
    </w:rPr>
  </w:style>
  <w:style w:type="character" w:customStyle="1" w:styleId="normlnChar">
    <w:name w:val="normální Char"/>
    <w:link w:val="normln0"/>
    <w:rsid w:val="009B52A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unhideWhenUsed/>
    <w:rsid w:val="009B7AAA"/>
    <w:pPr>
      <w:ind w:left="283"/>
    </w:pPr>
  </w:style>
  <w:style w:type="character" w:customStyle="1" w:styleId="ZkladntextodsazenChar">
    <w:name w:val="Základní text odsazený Char"/>
    <w:basedOn w:val="Standardnpsmoodstavce"/>
    <w:link w:val="Zkladntextodsazen"/>
    <w:uiPriority w:val="99"/>
    <w:rsid w:val="009B7AAA"/>
    <w:rPr>
      <w:sz w:val="24"/>
    </w:rPr>
  </w:style>
  <w:style w:type="paragraph" w:customStyle="1" w:styleId="Prosttext1">
    <w:name w:val="Prostý text1"/>
    <w:basedOn w:val="Normln"/>
    <w:rsid w:val="009B7AAA"/>
    <w:pPr>
      <w:suppressAutoHyphens/>
      <w:spacing w:after="0"/>
    </w:pPr>
    <w:rPr>
      <w:rFonts w:ascii="Courier New" w:eastAsia="Times New Roman" w:hAnsi="Courier New" w:cs="Courier New"/>
      <w:sz w:val="20"/>
      <w:szCs w:val="20"/>
      <w:lang w:eastAsia="ar-SA"/>
    </w:rPr>
  </w:style>
  <w:style w:type="paragraph" w:styleId="Prosttext">
    <w:name w:val="Plain Text"/>
    <w:basedOn w:val="Normln"/>
    <w:link w:val="ProsttextChar"/>
    <w:rsid w:val="004E63CF"/>
    <w:pPr>
      <w:widowControl w:val="0"/>
      <w:spacing w:after="0"/>
    </w:pPr>
    <w:rPr>
      <w:rFonts w:ascii="Courier New" w:eastAsia="Times New Roman" w:hAnsi="Courier New" w:cs="Times New Roman"/>
      <w:snapToGrid w:val="0"/>
      <w:sz w:val="20"/>
      <w:szCs w:val="20"/>
      <w:lang w:eastAsia="cs-CZ"/>
    </w:rPr>
  </w:style>
  <w:style w:type="character" w:customStyle="1" w:styleId="ProsttextChar">
    <w:name w:val="Prostý text Char"/>
    <w:basedOn w:val="Standardnpsmoodstavce"/>
    <w:link w:val="Prosttext"/>
    <w:rsid w:val="004E63CF"/>
    <w:rPr>
      <w:rFonts w:ascii="Courier New" w:eastAsia="Times New Roman" w:hAnsi="Courier New" w:cs="Times New Roman"/>
      <w:snapToGrid w:val="0"/>
      <w:sz w:val="20"/>
      <w:szCs w:val="20"/>
      <w:lang w:eastAsia="cs-CZ"/>
    </w:rPr>
  </w:style>
  <w:style w:type="paragraph" w:customStyle="1" w:styleId="KARnormalChar">
    <w:name w:val="KAR_normal Char"/>
    <w:basedOn w:val="Normln"/>
    <w:rsid w:val="004E63CF"/>
    <w:pPr>
      <w:widowControl w:val="0"/>
      <w:spacing w:after="0"/>
      <w:jc w:val="both"/>
    </w:pPr>
    <w:rPr>
      <w:rFonts w:ascii="Arial" w:eastAsia="Times New Roman" w:hAnsi="Arial" w:cs="Times New Roman"/>
      <w:sz w:val="22"/>
      <w:szCs w:val="20"/>
      <w:lang w:eastAsia="cs-CZ"/>
    </w:rPr>
  </w:style>
  <w:style w:type="paragraph" w:customStyle="1" w:styleId="Import0">
    <w:name w:val="Import 0"/>
    <w:basedOn w:val="Normln"/>
    <w:rsid w:val="004E63CF"/>
    <w:pPr>
      <w:widowControl w:val="0"/>
      <w:suppressAutoHyphens/>
      <w:spacing w:after="0" w:line="288" w:lineRule="auto"/>
    </w:pPr>
    <w:rPr>
      <w:rFonts w:ascii="Courier New" w:eastAsia="Times New Roman" w:hAnsi="Courier New" w:cs="Times New Roman"/>
      <w:szCs w:val="20"/>
    </w:rPr>
  </w:style>
  <w:style w:type="paragraph" w:customStyle="1" w:styleId="Import1">
    <w:name w:val="Import 1"/>
    <w:basedOn w:val="Import0"/>
    <w:rsid w:val="004E63C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customStyle="1" w:styleId="Import2">
    <w:name w:val="Import 2"/>
    <w:basedOn w:val="Import0"/>
    <w:rsid w:val="004E63C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ind w:firstLine="576"/>
    </w:pPr>
  </w:style>
  <w:style w:type="paragraph" w:customStyle="1" w:styleId="Import4">
    <w:name w:val="Import 4"/>
    <w:basedOn w:val="Import0"/>
    <w:rsid w:val="004E63CF"/>
    <w:pPr>
      <w:tabs>
        <w:tab w:val="left" w:pos="3456"/>
      </w:tabs>
      <w:spacing w:line="216" w:lineRule="auto"/>
    </w:pPr>
  </w:style>
  <w:style w:type="paragraph" w:customStyle="1" w:styleId="Import5">
    <w:name w:val="Import 5"/>
    <w:basedOn w:val="Import0"/>
    <w:rsid w:val="004E63CF"/>
    <w:pPr>
      <w:tabs>
        <w:tab w:val="left" w:pos="4320"/>
      </w:tabs>
      <w:spacing w:line="216" w:lineRule="auto"/>
    </w:pPr>
  </w:style>
  <w:style w:type="paragraph" w:customStyle="1" w:styleId="Import6">
    <w:name w:val="Import 6"/>
    <w:basedOn w:val="Import0"/>
    <w:rsid w:val="004E63CF"/>
    <w:pPr>
      <w:tabs>
        <w:tab w:val="left" w:pos="2592"/>
      </w:tabs>
      <w:spacing w:line="216" w:lineRule="auto"/>
    </w:pPr>
  </w:style>
  <w:style w:type="paragraph" w:customStyle="1" w:styleId="Import7">
    <w:name w:val="Import 7"/>
    <w:basedOn w:val="Import0"/>
    <w:rsid w:val="004E63C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ind w:left="288"/>
    </w:pPr>
  </w:style>
  <w:style w:type="paragraph" w:customStyle="1" w:styleId="Styl1">
    <w:name w:val="Styl1"/>
    <w:basedOn w:val="Nadpis2"/>
    <w:link w:val="Styl1Char"/>
    <w:autoRedefine/>
    <w:qFormat/>
    <w:rsid w:val="004E63CF"/>
    <w:pPr>
      <w:keepNext w:val="0"/>
      <w:widowControl w:val="0"/>
      <w:numPr>
        <w:ilvl w:val="0"/>
        <w:numId w:val="0"/>
      </w:numPr>
      <w:spacing w:before="120"/>
      <w:ind w:left="829" w:right="-313" w:hanging="432"/>
      <w:contextualSpacing/>
    </w:pPr>
    <w:rPr>
      <w:rFonts w:ascii="Arial" w:eastAsia="Times New Roman" w:hAnsi="Arial" w:cs="Arial"/>
      <w:bCs w:val="0"/>
      <w:snapToGrid w:val="0"/>
      <w:lang w:eastAsia="cs-CZ"/>
    </w:rPr>
  </w:style>
  <w:style w:type="character" w:customStyle="1" w:styleId="Styl1Char">
    <w:name w:val="Styl1 Char"/>
    <w:basedOn w:val="Nadpis2Char"/>
    <w:link w:val="Styl1"/>
    <w:rsid w:val="004E63CF"/>
    <w:rPr>
      <w:rFonts w:ascii="Arial" w:eastAsia="Times New Roman" w:hAnsi="Arial" w:cs="Arial"/>
      <w:b/>
      <w:bCs w:val="0"/>
      <w:snapToGrid w:val="0"/>
      <w:sz w:val="28"/>
      <w:szCs w:val="28"/>
      <w:lang w:eastAsia="cs-CZ"/>
    </w:rPr>
  </w:style>
  <w:style w:type="paragraph" w:customStyle="1" w:styleId="textneodsazeny">
    <w:name w:val="text neodsazeny"/>
    <w:basedOn w:val="Normln"/>
    <w:rsid w:val="00113837"/>
    <w:pPr>
      <w:suppressAutoHyphens/>
      <w:spacing w:after="40" w:line="276" w:lineRule="auto"/>
    </w:pPr>
    <w:rPr>
      <w:rFonts w:ascii="Arial" w:eastAsia="Calibri" w:hAnsi="Arial" w:cs="Times New Roman"/>
      <w:sz w:val="20"/>
      <w:lang w:eastAsia="cs-CZ"/>
    </w:rPr>
  </w:style>
  <w:style w:type="paragraph" w:customStyle="1" w:styleId="Znaka1">
    <w:name w:val="Značka 1"/>
    <w:basedOn w:val="Normln"/>
    <w:rsid w:val="00FC79AB"/>
    <w:pPr>
      <w:numPr>
        <w:numId w:val="9"/>
      </w:numPr>
      <w:tabs>
        <w:tab w:val="left" w:pos="284"/>
      </w:tabs>
      <w:spacing w:after="0"/>
      <w:jc w:val="both"/>
    </w:pPr>
    <w:rPr>
      <w:rFonts w:ascii="Times New Roman" w:eastAsia="Times New Roman" w:hAnsi="Times New Roman" w:cs="Times New Roman"/>
      <w:snapToGrid w:val="0"/>
      <w:color w:val="000000"/>
      <w:szCs w:val="20"/>
      <w:lang w:eastAsia="cs-CZ"/>
    </w:rPr>
  </w:style>
  <w:style w:type="paragraph" w:customStyle="1" w:styleId="Styl2">
    <w:name w:val="Styl2"/>
    <w:basedOn w:val="Bezmezer"/>
    <w:link w:val="Styl2Char"/>
    <w:qFormat/>
    <w:rsid w:val="00B4367B"/>
    <w:pPr>
      <w:pBdr>
        <w:top w:val="single" w:sz="8" w:space="1" w:color="auto"/>
      </w:pBdr>
      <w:tabs>
        <w:tab w:val="center" w:pos="4820"/>
        <w:tab w:val="right" w:pos="9639"/>
      </w:tabs>
    </w:pPr>
  </w:style>
  <w:style w:type="character" w:customStyle="1" w:styleId="Styl2Char">
    <w:name w:val="Styl2 Char"/>
    <w:basedOn w:val="BezmezerChar"/>
    <w:link w:val="Styl2"/>
    <w:rsid w:val="00B4367B"/>
    <w:rPr>
      <w:sz w:val="24"/>
    </w:rPr>
  </w:style>
  <w:style w:type="paragraph" w:customStyle="1" w:styleId="nadpis10">
    <w:name w:val="nadpis 10"/>
    <w:basedOn w:val="Normln"/>
    <w:qFormat/>
    <w:rsid w:val="00E31E9D"/>
    <w:pPr>
      <w:numPr>
        <w:numId w:val="13"/>
      </w:numPr>
      <w:spacing w:before="240"/>
      <w:ind w:left="714" w:hanging="357"/>
    </w:pPr>
    <w:rPr>
      <w:rFonts w:ascii="Arial" w:eastAsia="Times New Roman" w:hAnsi="Arial" w:cs="Times New Roman"/>
      <w:b/>
      <w:szCs w:val="24"/>
      <w:lang w:val="x-none" w:eastAsia="x-none"/>
    </w:rPr>
  </w:style>
  <w:style w:type="paragraph" w:styleId="Nzev">
    <w:name w:val="Title"/>
    <w:basedOn w:val="Normln"/>
    <w:link w:val="NzevChar"/>
    <w:qFormat/>
    <w:rsid w:val="002A4229"/>
    <w:pPr>
      <w:widowControl w:val="0"/>
      <w:tabs>
        <w:tab w:val="right" w:pos="-7655"/>
        <w:tab w:val="left" w:pos="-6660"/>
        <w:tab w:val="left" w:pos="-1985"/>
        <w:tab w:val="right" w:pos="0"/>
        <w:tab w:val="left" w:pos="623"/>
        <w:tab w:val="left" w:pos="2268"/>
        <w:tab w:val="left" w:pos="3686"/>
        <w:tab w:val="right" w:pos="8505"/>
      </w:tabs>
      <w:suppressAutoHyphens/>
      <w:spacing w:before="2040" w:after="0" w:line="360" w:lineRule="auto"/>
      <w:jc w:val="center"/>
    </w:pPr>
    <w:rPr>
      <w:rFonts w:ascii="Arial" w:eastAsia="Times New Roman" w:hAnsi="Arial" w:cs="Times New Roman"/>
      <w:b/>
      <w:snapToGrid w:val="0"/>
      <w:sz w:val="40"/>
      <w:szCs w:val="20"/>
      <w:lang w:eastAsia="cs-CZ"/>
    </w:rPr>
  </w:style>
  <w:style w:type="character" w:customStyle="1" w:styleId="NzevChar">
    <w:name w:val="Název Char"/>
    <w:basedOn w:val="Standardnpsmoodstavce"/>
    <w:link w:val="Nzev"/>
    <w:rsid w:val="002A4229"/>
    <w:rPr>
      <w:rFonts w:ascii="Arial" w:eastAsia="Times New Roman" w:hAnsi="Arial" w:cs="Times New Roman"/>
      <w:b/>
      <w:snapToGrid w:val="0"/>
      <w:sz w:val="40"/>
      <w:szCs w:val="20"/>
      <w:lang w:eastAsia="cs-CZ"/>
    </w:rPr>
  </w:style>
  <w:style w:type="paragraph" w:styleId="Normlnweb">
    <w:name w:val="Normal (Web)"/>
    <w:basedOn w:val="Normln"/>
    <w:uiPriority w:val="99"/>
    <w:semiHidden/>
    <w:unhideWhenUsed/>
    <w:rsid w:val="004C7625"/>
    <w:pPr>
      <w:spacing w:before="100" w:beforeAutospacing="1" w:after="100" w:afterAutospacing="1"/>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42508">
      <w:bodyDiv w:val="1"/>
      <w:marLeft w:val="0"/>
      <w:marRight w:val="0"/>
      <w:marTop w:val="0"/>
      <w:marBottom w:val="0"/>
      <w:divBdr>
        <w:top w:val="none" w:sz="0" w:space="0" w:color="auto"/>
        <w:left w:val="none" w:sz="0" w:space="0" w:color="auto"/>
        <w:bottom w:val="none" w:sz="0" w:space="0" w:color="auto"/>
        <w:right w:val="none" w:sz="0" w:space="0" w:color="auto"/>
      </w:divBdr>
    </w:div>
    <w:div w:id="125514662">
      <w:bodyDiv w:val="1"/>
      <w:marLeft w:val="0"/>
      <w:marRight w:val="0"/>
      <w:marTop w:val="0"/>
      <w:marBottom w:val="0"/>
      <w:divBdr>
        <w:top w:val="none" w:sz="0" w:space="0" w:color="auto"/>
        <w:left w:val="none" w:sz="0" w:space="0" w:color="auto"/>
        <w:bottom w:val="none" w:sz="0" w:space="0" w:color="auto"/>
        <w:right w:val="none" w:sz="0" w:space="0" w:color="auto"/>
      </w:divBdr>
    </w:div>
    <w:div w:id="157305177">
      <w:bodyDiv w:val="1"/>
      <w:marLeft w:val="0"/>
      <w:marRight w:val="0"/>
      <w:marTop w:val="0"/>
      <w:marBottom w:val="0"/>
      <w:divBdr>
        <w:top w:val="none" w:sz="0" w:space="0" w:color="auto"/>
        <w:left w:val="none" w:sz="0" w:space="0" w:color="auto"/>
        <w:bottom w:val="none" w:sz="0" w:space="0" w:color="auto"/>
        <w:right w:val="none" w:sz="0" w:space="0" w:color="auto"/>
      </w:divBdr>
    </w:div>
    <w:div w:id="212278791">
      <w:bodyDiv w:val="1"/>
      <w:marLeft w:val="0"/>
      <w:marRight w:val="0"/>
      <w:marTop w:val="0"/>
      <w:marBottom w:val="0"/>
      <w:divBdr>
        <w:top w:val="none" w:sz="0" w:space="0" w:color="auto"/>
        <w:left w:val="none" w:sz="0" w:space="0" w:color="auto"/>
        <w:bottom w:val="none" w:sz="0" w:space="0" w:color="auto"/>
        <w:right w:val="none" w:sz="0" w:space="0" w:color="auto"/>
      </w:divBdr>
    </w:div>
    <w:div w:id="229463727">
      <w:bodyDiv w:val="1"/>
      <w:marLeft w:val="0"/>
      <w:marRight w:val="0"/>
      <w:marTop w:val="0"/>
      <w:marBottom w:val="0"/>
      <w:divBdr>
        <w:top w:val="none" w:sz="0" w:space="0" w:color="auto"/>
        <w:left w:val="none" w:sz="0" w:space="0" w:color="auto"/>
        <w:bottom w:val="none" w:sz="0" w:space="0" w:color="auto"/>
        <w:right w:val="none" w:sz="0" w:space="0" w:color="auto"/>
      </w:divBdr>
    </w:div>
    <w:div w:id="271131385">
      <w:bodyDiv w:val="1"/>
      <w:marLeft w:val="0"/>
      <w:marRight w:val="0"/>
      <w:marTop w:val="0"/>
      <w:marBottom w:val="0"/>
      <w:divBdr>
        <w:top w:val="none" w:sz="0" w:space="0" w:color="auto"/>
        <w:left w:val="none" w:sz="0" w:space="0" w:color="auto"/>
        <w:bottom w:val="none" w:sz="0" w:space="0" w:color="auto"/>
        <w:right w:val="none" w:sz="0" w:space="0" w:color="auto"/>
      </w:divBdr>
    </w:div>
    <w:div w:id="550919832">
      <w:bodyDiv w:val="1"/>
      <w:marLeft w:val="0"/>
      <w:marRight w:val="0"/>
      <w:marTop w:val="0"/>
      <w:marBottom w:val="0"/>
      <w:divBdr>
        <w:top w:val="none" w:sz="0" w:space="0" w:color="auto"/>
        <w:left w:val="none" w:sz="0" w:space="0" w:color="auto"/>
        <w:bottom w:val="none" w:sz="0" w:space="0" w:color="auto"/>
        <w:right w:val="none" w:sz="0" w:space="0" w:color="auto"/>
      </w:divBdr>
    </w:div>
    <w:div w:id="601568628">
      <w:bodyDiv w:val="1"/>
      <w:marLeft w:val="0"/>
      <w:marRight w:val="0"/>
      <w:marTop w:val="0"/>
      <w:marBottom w:val="0"/>
      <w:divBdr>
        <w:top w:val="none" w:sz="0" w:space="0" w:color="auto"/>
        <w:left w:val="none" w:sz="0" w:space="0" w:color="auto"/>
        <w:bottom w:val="none" w:sz="0" w:space="0" w:color="auto"/>
        <w:right w:val="none" w:sz="0" w:space="0" w:color="auto"/>
      </w:divBdr>
    </w:div>
    <w:div w:id="727220110">
      <w:bodyDiv w:val="1"/>
      <w:marLeft w:val="0"/>
      <w:marRight w:val="0"/>
      <w:marTop w:val="0"/>
      <w:marBottom w:val="0"/>
      <w:divBdr>
        <w:top w:val="none" w:sz="0" w:space="0" w:color="auto"/>
        <w:left w:val="none" w:sz="0" w:space="0" w:color="auto"/>
        <w:bottom w:val="none" w:sz="0" w:space="0" w:color="auto"/>
        <w:right w:val="none" w:sz="0" w:space="0" w:color="auto"/>
      </w:divBdr>
    </w:div>
    <w:div w:id="918906803">
      <w:bodyDiv w:val="1"/>
      <w:marLeft w:val="0"/>
      <w:marRight w:val="0"/>
      <w:marTop w:val="0"/>
      <w:marBottom w:val="0"/>
      <w:divBdr>
        <w:top w:val="none" w:sz="0" w:space="0" w:color="auto"/>
        <w:left w:val="none" w:sz="0" w:space="0" w:color="auto"/>
        <w:bottom w:val="none" w:sz="0" w:space="0" w:color="auto"/>
        <w:right w:val="none" w:sz="0" w:space="0" w:color="auto"/>
      </w:divBdr>
    </w:div>
    <w:div w:id="1015035579">
      <w:bodyDiv w:val="1"/>
      <w:marLeft w:val="0"/>
      <w:marRight w:val="0"/>
      <w:marTop w:val="0"/>
      <w:marBottom w:val="0"/>
      <w:divBdr>
        <w:top w:val="none" w:sz="0" w:space="0" w:color="auto"/>
        <w:left w:val="none" w:sz="0" w:space="0" w:color="auto"/>
        <w:bottom w:val="none" w:sz="0" w:space="0" w:color="auto"/>
        <w:right w:val="none" w:sz="0" w:space="0" w:color="auto"/>
      </w:divBdr>
    </w:div>
    <w:div w:id="1379433490">
      <w:bodyDiv w:val="1"/>
      <w:marLeft w:val="0"/>
      <w:marRight w:val="0"/>
      <w:marTop w:val="0"/>
      <w:marBottom w:val="0"/>
      <w:divBdr>
        <w:top w:val="none" w:sz="0" w:space="0" w:color="auto"/>
        <w:left w:val="none" w:sz="0" w:space="0" w:color="auto"/>
        <w:bottom w:val="none" w:sz="0" w:space="0" w:color="auto"/>
        <w:right w:val="none" w:sz="0" w:space="0" w:color="auto"/>
      </w:divBdr>
    </w:div>
    <w:div w:id="1615213152">
      <w:bodyDiv w:val="1"/>
      <w:marLeft w:val="0"/>
      <w:marRight w:val="0"/>
      <w:marTop w:val="0"/>
      <w:marBottom w:val="0"/>
      <w:divBdr>
        <w:top w:val="none" w:sz="0" w:space="0" w:color="auto"/>
        <w:left w:val="none" w:sz="0" w:space="0" w:color="auto"/>
        <w:bottom w:val="none" w:sz="0" w:space="0" w:color="auto"/>
        <w:right w:val="none" w:sz="0" w:space="0" w:color="auto"/>
      </w:divBdr>
    </w:div>
    <w:div w:id="1735734901">
      <w:bodyDiv w:val="1"/>
      <w:marLeft w:val="0"/>
      <w:marRight w:val="0"/>
      <w:marTop w:val="0"/>
      <w:marBottom w:val="0"/>
      <w:divBdr>
        <w:top w:val="none" w:sz="0" w:space="0" w:color="auto"/>
        <w:left w:val="none" w:sz="0" w:space="0" w:color="auto"/>
        <w:bottom w:val="none" w:sz="0" w:space="0" w:color="auto"/>
        <w:right w:val="none" w:sz="0" w:space="0" w:color="auto"/>
      </w:divBdr>
    </w:div>
    <w:div w:id="1772583120">
      <w:bodyDiv w:val="1"/>
      <w:marLeft w:val="0"/>
      <w:marRight w:val="0"/>
      <w:marTop w:val="0"/>
      <w:marBottom w:val="0"/>
      <w:divBdr>
        <w:top w:val="none" w:sz="0" w:space="0" w:color="auto"/>
        <w:left w:val="none" w:sz="0" w:space="0" w:color="auto"/>
        <w:bottom w:val="none" w:sz="0" w:space="0" w:color="auto"/>
        <w:right w:val="none" w:sz="0" w:space="0" w:color="auto"/>
      </w:divBdr>
    </w:div>
    <w:div w:id="1807700312">
      <w:bodyDiv w:val="1"/>
      <w:marLeft w:val="0"/>
      <w:marRight w:val="0"/>
      <w:marTop w:val="0"/>
      <w:marBottom w:val="0"/>
      <w:divBdr>
        <w:top w:val="none" w:sz="0" w:space="0" w:color="auto"/>
        <w:left w:val="none" w:sz="0" w:space="0" w:color="auto"/>
        <w:bottom w:val="none" w:sz="0" w:space="0" w:color="auto"/>
        <w:right w:val="none" w:sz="0" w:space="0" w:color="auto"/>
      </w:divBdr>
    </w:div>
    <w:div w:id="214037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CB4D0ABD306B744BD2E667B04C758CE" ma:contentTypeVersion="11" ma:contentTypeDescription="Vytvoří nový dokument" ma:contentTypeScope="" ma:versionID="4ae0082e92be4477d329a4165439891d">
  <xsd:schema xmlns:xsd="http://www.w3.org/2001/XMLSchema" xmlns:xs="http://www.w3.org/2001/XMLSchema" xmlns:p="http://schemas.microsoft.com/office/2006/metadata/properties" xmlns:ns2="ac530045-a104-4b07-a55c-ed3cb8479237" targetNamespace="http://schemas.microsoft.com/office/2006/metadata/properties" ma:root="true" ma:fieldsID="f785489b53c5515affe778ced860249d" ns2:_="">
    <xsd:import namespace="ac530045-a104-4b07-a55c-ed3cb84792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30045-a104-4b07-a55c-ed3cb8479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2C6F10-26C0-44DD-870F-48347BAD4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179101-08D0-4482-ABE8-03E154C24163}">
  <ds:schemaRefs>
    <ds:schemaRef ds:uri="http://schemas.microsoft.com/sharepoint/v3/contenttype/forms"/>
  </ds:schemaRefs>
</ds:datastoreItem>
</file>

<file path=customXml/itemProps3.xml><?xml version="1.0" encoding="utf-8"?>
<ds:datastoreItem xmlns:ds="http://schemas.openxmlformats.org/officeDocument/2006/customXml" ds:itemID="{8B372D4F-2F5F-4E43-B5FF-86B9DE26569D}">
  <ds:schemaRefs>
    <ds:schemaRef ds:uri="http://schemas.openxmlformats.org/officeDocument/2006/bibliography"/>
  </ds:schemaRefs>
</ds:datastoreItem>
</file>

<file path=customXml/itemProps4.xml><?xml version="1.0" encoding="utf-8"?>
<ds:datastoreItem xmlns:ds="http://schemas.openxmlformats.org/officeDocument/2006/customXml" ds:itemID="{C50AC9B0-741E-43AE-87BE-DF15AE6A4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30045-a104-4b07-a55c-ed3cb84792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14</Pages>
  <Words>4163</Words>
  <Characters>24567</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daniel.ryba@volny.cz</dc:creator>
  <cp:keywords/>
  <dc:description/>
  <cp:lastModifiedBy>Vladimír Hochmann</cp:lastModifiedBy>
  <cp:revision>53</cp:revision>
  <cp:lastPrinted>2022-01-28T09:55:00Z</cp:lastPrinted>
  <dcterms:created xsi:type="dcterms:W3CDTF">2021-12-07T10:45:00Z</dcterms:created>
  <dcterms:modified xsi:type="dcterms:W3CDTF">2023-04-05T13:55:00Z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0x0101009CB4D0ABD306B744BD2E667B04C758CE</vt:lpwstr>
  </property>
</Properties>
</file>